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DDA61" w14:textId="4756AFCD" w:rsidR="00BA3F6A" w:rsidRPr="00CD6BF2" w:rsidRDefault="00CD6BF2" w:rsidP="00CD6B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CD6BF2">
        <w:rPr>
          <w:rFonts w:asciiTheme="majorBidi" w:hAnsiTheme="majorBidi" w:cstheme="majorBidi"/>
          <w:b/>
          <w:bCs/>
          <w:sz w:val="28"/>
          <w:szCs w:val="28"/>
          <w:lang w:val="en-US"/>
        </w:rPr>
        <w:t>‘</w:t>
      </w:r>
      <w:r w:rsidR="00BA3F6A" w:rsidRPr="00CD6BF2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Adad </w:t>
      </w:r>
      <w:proofErr w:type="spellStart"/>
      <w:r w:rsidR="00BA3F6A" w:rsidRPr="00CD6BF2">
        <w:rPr>
          <w:rFonts w:asciiTheme="majorBidi" w:hAnsiTheme="majorBidi" w:cstheme="majorBidi"/>
          <w:b/>
          <w:bCs/>
          <w:sz w:val="28"/>
          <w:szCs w:val="28"/>
          <w:lang w:val="en-US"/>
        </w:rPr>
        <w:t>ma’dud</w:t>
      </w:r>
      <w:proofErr w:type="spellEnd"/>
    </w:p>
    <w:p w14:paraId="4090ABEC" w14:textId="5D60C8D1" w:rsidR="00811B05" w:rsidRPr="00CD6BF2" w:rsidRDefault="00811B05" w:rsidP="00811B05">
      <w:pPr>
        <w:rPr>
          <w:rFonts w:asciiTheme="majorBidi" w:hAnsiTheme="majorBidi" w:cstheme="majorBidi"/>
          <w:b/>
          <w:bCs/>
        </w:rPr>
      </w:pP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Hitungan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dalam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bahasa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arab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disebut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‘adad (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عدد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) dan yang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dihitung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disebut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dengan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m</w:t>
      </w:r>
      <w:r w:rsidR="00CD6BF2" w:rsidRPr="00CD6BF2">
        <w:rPr>
          <w:rFonts w:asciiTheme="majorBidi" w:hAnsiTheme="majorBidi" w:cstheme="majorBidi"/>
          <w:b/>
          <w:bCs/>
          <w:highlight w:val="yellow"/>
        </w:rPr>
        <w:t>a’</w:t>
      </w:r>
      <w:r w:rsidRPr="00CD6BF2">
        <w:rPr>
          <w:rFonts w:asciiTheme="majorBidi" w:hAnsiTheme="majorBidi" w:cstheme="majorBidi"/>
          <w:b/>
          <w:bCs/>
          <w:highlight w:val="yellow"/>
        </w:rPr>
        <w:t>dud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 xml:space="preserve"> (</w:t>
      </w:r>
      <w:proofErr w:type="spellStart"/>
      <w:r w:rsidRPr="00CD6BF2">
        <w:rPr>
          <w:rFonts w:asciiTheme="majorBidi" w:hAnsiTheme="majorBidi" w:cstheme="majorBidi"/>
          <w:b/>
          <w:bCs/>
          <w:highlight w:val="yellow"/>
        </w:rPr>
        <w:t>معدود</w:t>
      </w:r>
      <w:proofErr w:type="spellEnd"/>
      <w:r w:rsidRPr="00CD6BF2">
        <w:rPr>
          <w:rFonts w:asciiTheme="majorBidi" w:hAnsiTheme="majorBidi" w:cstheme="majorBidi"/>
          <w:b/>
          <w:bCs/>
          <w:highlight w:val="yellow"/>
        </w:rPr>
        <w:t>)</w:t>
      </w:r>
    </w:p>
    <w:p w14:paraId="4AB9F039" w14:textId="4D7B0865" w:rsidR="00811B05" w:rsidRPr="00562B24" w:rsidRDefault="00811B05">
      <w:pPr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t xml:space="preserve">Tata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bahasa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'adad dan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>&gt;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ud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</w:p>
    <w:p w14:paraId="2181A641" w14:textId="441D74B6" w:rsidR="00811B05" w:rsidRPr="00562B24" w:rsidRDefault="00811B05" w:rsidP="00811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t>Jika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1-2,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mu’anna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mu’anna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) </w:t>
      </w:r>
    </w:p>
    <w:p w14:paraId="2B617879" w14:textId="77777777" w:rsidR="00811B05" w:rsidRPr="00562B24" w:rsidRDefault="00811B05" w:rsidP="00811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t>Jika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3-10,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: </w:t>
      </w:r>
    </w:p>
    <w:p w14:paraId="17DFB80C" w14:textId="655FC352" w:rsidR="00811B05" w:rsidRPr="00562B24" w:rsidRDefault="00811B05" w:rsidP="00811B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sym w:font="Symbol" w:char="F0B7"/>
      </w:r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jama</w:t>
      </w:r>
      <w:proofErr w:type="spellEnd"/>
      <w:r w:rsidR="00CD6BF2" w:rsidRPr="00562B24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majrur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(yang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jer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). </w:t>
      </w:r>
    </w:p>
    <w:p w14:paraId="2C170D42" w14:textId="0F124C9F" w:rsidR="00811B05" w:rsidRPr="00562B24" w:rsidRDefault="00811B05" w:rsidP="00811B05">
      <w:pPr>
        <w:pStyle w:val="ListParagraph"/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sym w:font="Symbol" w:char="F0B7"/>
      </w:r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‘adad dan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berbeda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hal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mu’anna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. Jika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‘adad</w:t>
      </w:r>
      <w:r w:rsidR="00CD6BF2"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mu’anna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jika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mu’anna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'adad</w:t>
      </w:r>
      <w:r w:rsidR="00CD6BF2"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FE8757D" w14:textId="60D872A6" w:rsidR="00811B05" w:rsidRPr="00562B24" w:rsidRDefault="00811B05" w:rsidP="00811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t>Jika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11-99,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mufrad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mans</w:t>
      </w:r>
      <w:r w:rsidR="00CD6BF2" w:rsidRPr="00562B24">
        <w:rPr>
          <w:rFonts w:asciiTheme="majorBidi" w:hAnsiTheme="majorBidi" w:cstheme="majorBidi"/>
          <w:sz w:val="24"/>
          <w:szCs w:val="24"/>
        </w:rPr>
        <w:t>hu</w:t>
      </w:r>
      <w:r w:rsidRPr="00562B24">
        <w:rPr>
          <w:rFonts w:asciiTheme="majorBidi" w:hAnsiTheme="majorBidi" w:cstheme="majorBidi"/>
          <w:sz w:val="24"/>
          <w:szCs w:val="24"/>
        </w:rPr>
        <w:t>b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(yang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naṣab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) </w:t>
      </w:r>
    </w:p>
    <w:p w14:paraId="29A7088C" w14:textId="75F16BF0" w:rsidR="00811B05" w:rsidRPr="00562B24" w:rsidRDefault="00811B05" w:rsidP="00811B0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t>Jika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100-1000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hingga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jutaan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kelipatannya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mufrad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majrur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. </w:t>
      </w:r>
    </w:p>
    <w:p w14:paraId="216D1135" w14:textId="396FCF8F" w:rsidR="00BA3F6A" w:rsidRPr="00562B24" w:rsidRDefault="00811B05" w:rsidP="00CD6BF2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562B24">
        <w:rPr>
          <w:rFonts w:asciiTheme="majorBidi" w:hAnsiTheme="majorBidi" w:cstheme="majorBidi"/>
          <w:sz w:val="24"/>
          <w:szCs w:val="24"/>
        </w:rPr>
        <w:t>Jika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101,102/201-202/901-902,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1-2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yaitu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sama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adadnya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muzakkar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mu’anna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+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mua’nna</w:t>
      </w:r>
      <w:r w:rsidR="00CD6BF2" w:rsidRPr="00562B24">
        <w:rPr>
          <w:rFonts w:asciiTheme="majorBidi" w:hAnsiTheme="majorBidi" w:cstheme="majorBidi"/>
          <w:sz w:val="24"/>
          <w:szCs w:val="24"/>
        </w:rPr>
        <w:t>ts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). Jika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berupa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103-110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sampai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903- 999,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ma’dudnya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seperti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bilangan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3-10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berbentuk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jama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’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majrur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(yang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dibaca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62B24">
        <w:rPr>
          <w:rFonts w:asciiTheme="majorBidi" w:hAnsiTheme="majorBidi" w:cstheme="majorBidi"/>
          <w:sz w:val="24"/>
          <w:szCs w:val="24"/>
        </w:rPr>
        <w:t>jer</w:t>
      </w:r>
      <w:proofErr w:type="spellEnd"/>
      <w:r w:rsidRPr="00562B24">
        <w:rPr>
          <w:rFonts w:asciiTheme="majorBidi" w:hAnsiTheme="majorBidi" w:cstheme="majorBidi"/>
          <w:sz w:val="24"/>
          <w:szCs w:val="24"/>
        </w:rPr>
        <w:t>)</w:t>
      </w:r>
    </w:p>
    <w:p w14:paraId="117A7998" w14:textId="77777777" w:rsidR="00CD6BF2" w:rsidRPr="00CD6BF2" w:rsidRDefault="00CD6BF2" w:rsidP="00CD6BF2">
      <w:pPr>
        <w:pStyle w:val="ListParagraph"/>
        <w:rPr>
          <w:rFonts w:asciiTheme="majorBidi" w:hAnsiTheme="majorBidi" w:cstheme="majorBidi"/>
        </w:rPr>
      </w:pPr>
    </w:p>
    <w:p w14:paraId="71DB4D73" w14:textId="06D0D7D8" w:rsidR="00D451ED" w:rsidRPr="00CD6BF2" w:rsidRDefault="00D451ED" w:rsidP="00CD6B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Huruf </w:t>
      </w:r>
      <w:r w:rsidRPr="00CD6BF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Jar</w:t>
      </w:r>
    </w:p>
    <w:p w14:paraId="64791459" w14:textId="363E91FD" w:rsidR="00D451ED" w:rsidRPr="00CD6BF2" w:rsidRDefault="00D451ED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jar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menyebabkan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ism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setelahnya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majrur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. Adapun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jar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1973667D" w14:textId="7B2F7923" w:rsidR="00D451ED" w:rsidRPr="00CD6BF2" w:rsidRDefault="00D451ED">
      <w:pPr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2835"/>
        <w:gridCol w:w="1791"/>
      </w:tblGrid>
      <w:tr w:rsidR="00D451ED" w:rsidRPr="00CD6BF2" w14:paraId="077E88A3" w14:textId="77777777" w:rsidTr="00D451ED">
        <w:tc>
          <w:tcPr>
            <w:tcW w:w="2405" w:type="dxa"/>
          </w:tcPr>
          <w:p w14:paraId="0EB12381" w14:textId="36E82473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Dari,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tentang</w:t>
            </w:r>
            <w:proofErr w:type="spellEnd"/>
          </w:p>
        </w:tc>
        <w:tc>
          <w:tcPr>
            <w:tcW w:w="1985" w:type="dxa"/>
          </w:tcPr>
          <w:p w14:paraId="3CABC855" w14:textId="69890406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عن</w:t>
            </w:r>
          </w:p>
        </w:tc>
        <w:tc>
          <w:tcPr>
            <w:tcW w:w="2835" w:type="dxa"/>
          </w:tcPr>
          <w:p w14:paraId="25312EC3" w14:textId="1152D6DB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Dari, Sebagian,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diantara</w:t>
            </w:r>
            <w:proofErr w:type="spellEnd"/>
          </w:p>
        </w:tc>
        <w:tc>
          <w:tcPr>
            <w:tcW w:w="1791" w:type="dxa"/>
          </w:tcPr>
          <w:p w14:paraId="6ADBA60F" w14:textId="04E19130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مِن</w:t>
            </w:r>
          </w:p>
        </w:tc>
      </w:tr>
      <w:tr w:rsidR="00D451ED" w:rsidRPr="00CD6BF2" w14:paraId="794A39E0" w14:textId="77777777" w:rsidTr="00D451ED">
        <w:tc>
          <w:tcPr>
            <w:tcW w:w="2405" w:type="dxa"/>
          </w:tcPr>
          <w:p w14:paraId="1C4C7A02" w14:textId="3A00210F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Seperti</w:t>
            </w:r>
            <w:proofErr w:type="spellEnd"/>
          </w:p>
        </w:tc>
        <w:tc>
          <w:tcPr>
            <w:tcW w:w="1985" w:type="dxa"/>
          </w:tcPr>
          <w:p w14:paraId="3CF15952" w14:textId="7A8D300E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كَ</w:t>
            </w:r>
          </w:p>
        </w:tc>
        <w:tc>
          <w:tcPr>
            <w:tcW w:w="2835" w:type="dxa"/>
          </w:tcPr>
          <w:p w14:paraId="11FC7A48" w14:textId="4DB73A5B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pada</w:t>
            </w:r>
          </w:p>
        </w:tc>
        <w:tc>
          <w:tcPr>
            <w:tcW w:w="1791" w:type="dxa"/>
          </w:tcPr>
          <w:p w14:paraId="1DEBC751" w14:textId="7DB0DECA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إلى</w:t>
            </w:r>
          </w:p>
        </w:tc>
      </w:tr>
      <w:tr w:rsidR="00D451ED" w:rsidRPr="00CD6BF2" w14:paraId="5056FE11" w14:textId="77777777" w:rsidTr="00D451ED">
        <w:tc>
          <w:tcPr>
            <w:tcW w:w="2405" w:type="dxa"/>
          </w:tcPr>
          <w:p w14:paraId="2F9B4335" w14:textId="4E855BBB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Milik,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untuk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sungguh</w:t>
            </w:r>
            <w:proofErr w:type="spellEnd"/>
          </w:p>
        </w:tc>
        <w:tc>
          <w:tcPr>
            <w:tcW w:w="1985" w:type="dxa"/>
          </w:tcPr>
          <w:p w14:paraId="726E1367" w14:textId="6F925049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لِ</w:t>
            </w:r>
          </w:p>
        </w:tc>
        <w:tc>
          <w:tcPr>
            <w:tcW w:w="2835" w:type="dxa"/>
          </w:tcPr>
          <w:p w14:paraId="03EB5DBE" w14:textId="7D4B0D7C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atas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kepada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kewajiban</w:t>
            </w:r>
            <w:proofErr w:type="spellEnd"/>
          </w:p>
        </w:tc>
        <w:tc>
          <w:tcPr>
            <w:tcW w:w="1791" w:type="dxa"/>
          </w:tcPr>
          <w:p w14:paraId="7777F74B" w14:textId="5961F062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على</w:t>
            </w:r>
          </w:p>
        </w:tc>
      </w:tr>
      <w:tr w:rsidR="00D451ED" w:rsidRPr="00CD6BF2" w14:paraId="70B5B430" w14:textId="77777777" w:rsidTr="00D451ED">
        <w:tc>
          <w:tcPr>
            <w:tcW w:w="2405" w:type="dxa"/>
          </w:tcPr>
          <w:p w14:paraId="345DBBE7" w14:textId="58D05719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di</w:t>
            </w:r>
          </w:p>
        </w:tc>
        <w:tc>
          <w:tcPr>
            <w:tcW w:w="1985" w:type="dxa"/>
          </w:tcPr>
          <w:p w14:paraId="0AFE4BB6" w14:textId="4F2F2DBE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بِ</w:t>
            </w:r>
          </w:p>
        </w:tc>
        <w:tc>
          <w:tcPr>
            <w:tcW w:w="2835" w:type="dxa"/>
          </w:tcPr>
          <w:p w14:paraId="58AB40D5" w14:textId="1B06ED66" w:rsidR="00D451ED" w:rsidRPr="00CD6BF2" w:rsidRDefault="00D451ED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di, pada</w:t>
            </w:r>
          </w:p>
        </w:tc>
        <w:tc>
          <w:tcPr>
            <w:tcW w:w="1791" w:type="dxa"/>
          </w:tcPr>
          <w:p w14:paraId="3CE322AA" w14:textId="169B34F3" w:rsidR="00D451ED" w:rsidRPr="00CD6BF2" w:rsidRDefault="00A72448" w:rsidP="00A72448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في</w:t>
            </w:r>
          </w:p>
        </w:tc>
      </w:tr>
    </w:tbl>
    <w:p w14:paraId="6747289A" w14:textId="0BF0394B" w:rsidR="00D451ED" w:rsidRPr="00CD6BF2" w:rsidRDefault="00D451ED">
      <w:pPr>
        <w:rPr>
          <w:rFonts w:asciiTheme="majorBidi" w:hAnsiTheme="majorBidi" w:cstheme="majorBidi"/>
          <w:sz w:val="24"/>
          <w:szCs w:val="24"/>
          <w:rtl/>
          <w:lang w:val="en-US"/>
        </w:rPr>
      </w:pPr>
    </w:p>
    <w:p w14:paraId="59DED545" w14:textId="0A2F63F6" w:rsidR="00B83C8C" w:rsidRPr="00CD6BF2" w:rsidRDefault="002D1FA8" w:rsidP="002D1FA8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Jadwal </w:t>
      </w:r>
      <w:proofErr w:type="spellStart"/>
      <w:r w:rsidRPr="00CD6BF2">
        <w:rPr>
          <w:rFonts w:asciiTheme="majorBidi" w:hAnsiTheme="majorBidi" w:cstheme="majorBidi"/>
          <w:b/>
          <w:bCs/>
          <w:sz w:val="24"/>
          <w:szCs w:val="24"/>
          <w:lang w:val="en-US"/>
        </w:rPr>
        <w:t>I’rob</w:t>
      </w:r>
      <w:proofErr w:type="spellEnd"/>
      <w:r w:rsidRPr="00CD6B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j</w:t>
      </w:r>
      <w:r w:rsidR="006A5A99" w:rsidRPr="00CD6BF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402"/>
        <w:gridCol w:w="1791"/>
      </w:tblGrid>
      <w:tr w:rsidR="006C6330" w:rsidRPr="00CD6BF2" w14:paraId="31328F8B" w14:textId="77777777" w:rsidTr="00C53A78">
        <w:tc>
          <w:tcPr>
            <w:tcW w:w="3823" w:type="dxa"/>
          </w:tcPr>
          <w:p w14:paraId="07919F4B" w14:textId="628DB8EF" w:rsidR="006C6330" w:rsidRPr="00CD6BF2" w:rsidRDefault="006C6330" w:rsidP="006C63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Contoh</w:t>
            </w:r>
            <w:proofErr w:type="spellEnd"/>
          </w:p>
        </w:tc>
        <w:tc>
          <w:tcPr>
            <w:tcW w:w="3402" w:type="dxa"/>
          </w:tcPr>
          <w:p w14:paraId="7898C075" w14:textId="71D82798" w:rsidR="006C6330" w:rsidRPr="00CD6BF2" w:rsidRDefault="006C6330" w:rsidP="006C63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Kedudukan</w:t>
            </w:r>
            <w:proofErr w:type="spellEnd"/>
          </w:p>
        </w:tc>
        <w:tc>
          <w:tcPr>
            <w:tcW w:w="1791" w:type="dxa"/>
          </w:tcPr>
          <w:p w14:paraId="171C3BE5" w14:textId="4C7F94ED" w:rsidR="006C6330" w:rsidRPr="00CD6BF2" w:rsidRDefault="006C6330" w:rsidP="006C633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Tanda</w:t>
            </w:r>
          </w:p>
        </w:tc>
      </w:tr>
      <w:tr w:rsidR="005724EF" w:rsidRPr="00CD6BF2" w14:paraId="0BAA5F72" w14:textId="77777777" w:rsidTr="006A5A99">
        <w:tc>
          <w:tcPr>
            <w:tcW w:w="3823" w:type="dxa"/>
            <w:vAlign w:val="center"/>
          </w:tcPr>
          <w:p w14:paraId="2EA3C91C" w14:textId="77777777" w:rsidR="005724EF" w:rsidRPr="00CD6BF2" w:rsidRDefault="00C53A78" w:rsidP="006A5A9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أَذْهَبُ إِلَى </w:t>
            </w:r>
            <w:r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الصَّيْدَلِيَّ</w:t>
            </w:r>
            <w:r w:rsidRPr="00CD6BF2">
              <w:rPr>
                <w:rFonts w:asciiTheme="majorBidi" w:hAnsiTheme="majorBidi" w:cstheme="majorBidi"/>
                <w:color w:val="FF0000"/>
                <w:sz w:val="32"/>
                <w:szCs w:val="32"/>
                <w:highlight w:val="yellow"/>
                <w:rtl/>
                <w:lang w:val="en-US"/>
              </w:rPr>
              <w:t>ةِ</w:t>
            </w:r>
          </w:p>
          <w:p w14:paraId="7BB988AE" w14:textId="571A7FC0" w:rsidR="006A5A99" w:rsidRPr="00CD6BF2" w:rsidRDefault="006A5A99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7BD7C77" w14:textId="76441FB0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Ism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Mufrod</w:t>
            </w:r>
            <w:proofErr w:type="spellEnd"/>
          </w:p>
        </w:tc>
        <w:tc>
          <w:tcPr>
            <w:tcW w:w="1791" w:type="dxa"/>
            <w:vMerge w:val="restart"/>
            <w:vAlign w:val="center"/>
          </w:tcPr>
          <w:p w14:paraId="5B5CA171" w14:textId="2A6343AB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كَسْرَة (</w:t>
            </w:r>
            <w:r w:rsidRPr="00CD6BF2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val="en-US"/>
              </w:rPr>
              <w:t>ِ</w:t>
            </w: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)</w:t>
            </w:r>
          </w:p>
        </w:tc>
      </w:tr>
      <w:tr w:rsidR="005724EF" w:rsidRPr="00CD6BF2" w14:paraId="0B34FAAB" w14:textId="77777777" w:rsidTr="006A5A99">
        <w:tc>
          <w:tcPr>
            <w:tcW w:w="3823" w:type="dxa"/>
            <w:vAlign w:val="center"/>
          </w:tcPr>
          <w:p w14:paraId="76A8CCEB" w14:textId="77777777" w:rsidR="005724EF" w:rsidRPr="00CD6BF2" w:rsidRDefault="00012F78" w:rsidP="006A5A9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مَرَرْتُ بِا </w:t>
            </w:r>
            <w:r w:rsidR="006A5A99"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الرِّجَا</w:t>
            </w:r>
            <w:r w:rsidR="006A5A99" w:rsidRPr="00CD6BF2">
              <w:rPr>
                <w:rFonts w:asciiTheme="majorBidi" w:hAnsiTheme="majorBidi" w:cstheme="majorBidi"/>
                <w:color w:val="FF0000"/>
                <w:sz w:val="32"/>
                <w:szCs w:val="32"/>
                <w:highlight w:val="yellow"/>
                <w:rtl/>
                <w:lang w:val="en-US"/>
              </w:rPr>
              <w:t>لِ</w:t>
            </w:r>
          </w:p>
          <w:p w14:paraId="221C4167" w14:textId="5C670146" w:rsidR="006A5A99" w:rsidRPr="00CD6BF2" w:rsidRDefault="006A5A99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3105CD9B" w14:textId="2BD6A79A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Jama’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Taksir</w:t>
            </w:r>
            <w:proofErr w:type="spellEnd"/>
          </w:p>
        </w:tc>
        <w:tc>
          <w:tcPr>
            <w:tcW w:w="1791" w:type="dxa"/>
            <w:vMerge/>
            <w:vAlign w:val="center"/>
          </w:tcPr>
          <w:p w14:paraId="46AD8E32" w14:textId="77777777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5724EF" w:rsidRPr="00CD6BF2" w14:paraId="4B1B31E0" w14:textId="77777777" w:rsidTr="006A5A99">
        <w:tc>
          <w:tcPr>
            <w:tcW w:w="3823" w:type="dxa"/>
            <w:vAlign w:val="center"/>
          </w:tcPr>
          <w:p w14:paraId="1E5A1E28" w14:textId="77777777" w:rsidR="005724EF" w:rsidRPr="00CD6BF2" w:rsidRDefault="00C53A78" w:rsidP="006A5A9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أَحْمِلُ الْكُتُبَ </w:t>
            </w:r>
            <w:r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لِلأُسْتَاذَ</w:t>
            </w:r>
            <w:r w:rsidRPr="00CD6BF2">
              <w:rPr>
                <w:rFonts w:asciiTheme="majorBidi" w:hAnsiTheme="majorBidi" w:cstheme="majorBidi"/>
                <w:color w:val="FF0000"/>
                <w:sz w:val="32"/>
                <w:szCs w:val="32"/>
                <w:highlight w:val="yellow"/>
                <w:rtl/>
                <w:lang w:val="en-US"/>
              </w:rPr>
              <w:t>اتِ</w:t>
            </w:r>
          </w:p>
          <w:p w14:paraId="0A81382F" w14:textId="44CA4231" w:rsidR="006A5A99" w:rsidRPr="00CD6BF2" w:rsidRDefault="006A5A99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A55102F" w14:textId="7873D642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Jama’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Muannats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Salim</w:t>
            </w:r>
          </w:p>
        </w:tc>
        <w:tc>
          <w:tcPr>
            <w:tcW w:w="1791" w:type="dxa"/>
            <w:vMerge/>
            <w:vAlign w:val="center"/>
          </w:tcPr>
          <w:p w14:paraId="4C5A9BE3" w14:textId="77777777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5724EF" w:rsidRPr="00CD6BF2" w14:paraId="15D7BEB5" w14:textId="77777777" w:rsidTr="006A5A99">
        <w:tc>
          <w:tcPr>
            <w:tcW w:w="3823" w:type="dxa"/>
            <w:vAlign w:val="center"/>
          </w:tcPr>
          <w:p w14:paraId="76B27051" w14:textId="77777777" w:rsidR="005724EF" w:rsidRPr="00CD6BF2" w:rsidRDefault="00C53A78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نَشْتَرِي الأَدْوِيَةَ فِي </w:t>
            </w:r>
            <w:r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الصَّيْدَ</w:t>
            </w:r>
            <w:r w:rsidR="00012F78"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لِيّ</w:t>
            </w:r>
            <w:r w:rsidR="00012F78" w:rsidRPr="00CD6BF2">
              <w:rPr>
                <w:rFonts w:asciiTheme="majorBidi" w:hAnsiTheme="majorBidi" w:cstheme="majorBidi"/>
                <w:color w:val="FF0000"/>
                <w:sz w:val="32"/>
                <w:szCs w:val="32"/>
                <w:highlight w:val="yellow"/>
                <w:rtl/>
                <w:lang w:val="en-US"/>
              </w:rPr>
              <w:t>َتَيْ</w:t>
            </w:r>
            <w:r w:rsidR="00012F78"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نِ</w:t>
            </w:r>
          </w:p>
          <w:p w14:paraId="6D55331E" w14:textId="02439B88" w:rsidR="006A5A99" w:rsidRPr="00CD6BF2" w:rsidRDefault="006A5A99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7896F071" w14:textId="171C57F8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lastRenderedPageBreak/>
              <w:t xml:space="preserve">Ism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Tasniyah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mutsanna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  <w:tc>
          <w:tcPr>
            <w:tcW w:w="1791" w:type="dxa"/>
            <w:vMerge w:val="restart"/>
            <w:vAlign w:val="center"/>
          </w:tcPr>
          <w:p w14:paraId="51932AA4" w14:textId="3D27B430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الياء (ي)</w:t>
            </w:r>
          </w:p>
        </w:tc>
      </w:tr>
      <w:tr w:rsidR="005724EF" w:rsidRPr="00CD6BF2" w14:paraId="5617C9C2" w14:textId="77777777" w:rsidTr="006A5A99">
        <w:tc>
          <w:tcPr>
            <w:tcW w:w="3823" w:type="dxa"/>
            <w:vAlign w:val="center"/>
          </w:tcPr>
          <w:p w14:paraId="2CE99440" w14:textId="77777777" w:rsidR="005724EF" w:rsidRPr="00CD6BF2" w:rsidRDefault="00012F78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يَجِبُ عَلَى </w:t>
            </w:r>
            <w:r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الْمُسْل</w:t>
            </w:r>
            <w:r w:rsidRPr="00CD6BF2">
              <w:rPr>
                <w:rFonts w:asciiTheme="majorBidi" w:hAnsiTheme="majorBidi" w:cstheme="majorBidi"/>
                <w:color w:val="FF0000"/>
                <w:sz w:val="32"/>
                <w:szCs w:val="32"/>
                <w:highlight w:val="yellow"/>
                <w:rtl/>
                <w:lang w:val="en-US"/>
              </w:rPr>
              <w:t>ِمِيْ</w:t>
            </w:r>
            <w:r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نَ</w:t>
            </w: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 إِقَامَةُ الصَّلاَة</w:t>
            </w:r>
          </w:p>
          <w:p w14:paraId="4039E0F3" w14:textId="368BD14F" w:rsidR="006A5A99" w:rsidRPr="00CD6BF2" w:rsidRDefault="006A5A99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0777A8B1" w14:textId="6043CB48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Jama’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Mudzakkar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Salim</w:t>
            </w:r>
          </w:p>
        </w:tc>
        <w:tc>
          <w:tcPr>
            <w:tcW w:w="1791" w:type="dxa"/>
            <w:vMerge/>
            <w:vAlign w:val="center"/>
          </w:tcPr>
          <w:p w14:paraId="148F3CAF" w14:textId="77777777" w:rsidR="005724EF" w:rsidRPr="00CD6BF2" w:rsidRDefault="005724EF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</w:tr>
      <w:tr w:rsidR="006C6330" w:rsidRPr="00CD6BF2" w14:paraId="300A3154" w14:textId="77777777" w:rsidTr="006A5A99">
        <w:tc>
          <w:tcPr>
            <w:tcW w:w="3823" w:type="dxa"/>
            <w:vAlign w:val="center"/>
          </w:tcPr>
          <w:p w14:paraId="646AD5C8" w14:textId="77777777" w:rsidR="006C6330" w:rsidRPr="00CD6BF2" w:rsidRDefault="00012F78" w:rsidP="006A5A99">
            <w:pPr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 xml:space="preserve">رَجَعْتُ مِنَ </w:t>
            </w:r>
            <w:r w:rsidRPr="00CD6BF2">
              <w:rPr>
                <w:rFonts w:asciiTheme="majorBidi" w:hAnsiTheme="majorBidi" w:cstheme="majorBidi"/>
                <w:sz w:val="32"/>
                <w:szCs w:val="32"/>
                <w:highlight w:val="yellow"/>
                <w:rtl/>
                <w:lang w:val="en-US"/>
              </w:rPr>
              <w:t>الْمُسْتَشْ</w:t>
            </w:r>
            <w:r w:rsidRPr="00CD6BF2">
              <w:rPr>
                <w:rFonts w:asciiTheme="majorBidi" w:hAnsiTheme="majorBidi" w:cstheme="majorBidi"/>
                <w:color w:val="FF0000"/>
                <w:sz w:val="32"/>
                <w:szCs w:val="32"/>
                <w:highlight w:val="yellow"/>
                <w:rtl/>
                <w:lang w:val="en-US"/>
              </w:rPr>
              <w:t>فَ</w:t>
            </w:r>
          </w:p>
          <w:p w14:paraId="10BBD32A" w14:textId="17E918D8" w:rsidR="006A5A99" w:rsidRPr="00CD6BF2" w:rsidRDefault="006A5A99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  <w:vAlign w:val="center"/>
          </w:tcPr>
          <w:p w14:paraId="10A0A896" w14:textId="525C212C" w:rsidR="006C6330" w:rsidRPr="00CD6BF2" w:rsidRDefault="005724EF" w:rsidP="006A5A99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Ism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Ghoiru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Munshorif</w:t>
            </w:r>
            <w:proofErr w:type="spellEnd"/>
          </w:p>
        </w:tc>
        <w:tc>
          <w:tcPr>
            <w:tcW w:w="1791" w:type="dxa"/>
            <w:vAlign w:val="center"/>
          </w:tcPr>
          <w:p w14:paraId="7E702A0D" w14:textId="0C9F3649" w:rsidR="006C6330" w:rsidRPr="00CD6BF2" w:rsidRDefault="005724EF" w:rsidP="006A5A99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فَتْحَةٌ (</w:t>
            </w:r>
            <w:r w:rsidRPr="00CD6BF2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َ</w:t>
            </w: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)</w:t>
            </w:r>
          </w:p>
        </w:tc>
      </w:tr>
    </w:tbl>
    <w:p w14:paraId="668A0676" w14:textId="239E4DAE" w:rsidR="002D1FA8" w:rsidRPr="00CD6BF2" w:rsidRDefault="002D1FA8" w:rsidP="002D1FA8">
      <w:pPr>
        <w:rPr>
          <w:rFonts w:asciiTheme="majorBidi" w:hAnsiTheme="majorBidi" w:cstheme="majorBidi"/>
          <w:sz w:val="32"/>
          <w:szCs w:val="32"/>
          <w:lang w:val="en-US"/>
        </w:rPr>
      </w:pPr>
    </w:p>
    <w:p w14:paraId="47A63124" w14:textId="77777777" w:rsidR="004B1269" w:rsidRPr="00562B24" w:rsidRDefault="004B1269" w:rsidP="004B1269">
      <w:pPr>
        <w:jc w:val="center"/>
        <w:rPr>
          <w:rFonts w:asciiTheme="majorBidi" w:hAnsiTheme="majorBidi" w:cstheme="majorBidi"/>
          <w:sz w:val="36"/>
          <w:szCs w:val="36"/>
          <w:u w:val="single"/>
          <w:lang w:val="en-US"/>
        </w:rPr>
      </w:pPr>
      <w:r w:rsidRPr="00562B24">
        <w:rPr>
          <w:rFonts w:asciiTheme="majorBidi" w:hAnsiTheme="majorBidi" w:cstheme="majorBidi"/>
          <w:sz w:val="36"/>
          <w:szCs w:val="36"/>
          <w:u w:val="single"/>
          <w:rtl/>
          <w:lang w:val="en-US"/>
        </w:rPr>
        <w:t>أَذْهَبُ إِلَى الصَّيْدَلِيَّةِ</w:t>
      </w:r>
    </w:p>
    <w:p w14:paraId="0B16E3F5" w14:textId="1C012865" w:rsidR="004B1269" w:rsidRPr="00CD6BF2" w:rsidRDefault="004B1269" w:rsidP="002D1FA8">
      <w:pPr>
        <w:rPr>
          <w:rFonts w:asciiTheme="majorBidi" w:hAnsiTheme="majorBidi" w:cstheme="majorBidi"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sz w:val="44"/>
          <w:szCs w:val="44"/>
          <w:u w:val="single"/>
          <w:rtl/>
          <w:lang w:val="en-US"/>
        </w:rPr>
        <w:t>أَذْهَبُ</w:t>
      </w:r>
      <w:r w:rsidRPr="00CD6BF2">
        <w:rPr>
          <w:rFonts w:asciiTheme="majorBidi" w:hAnsiTheme="majorBidi" w:cstheme="majorBidi"/>
          <w:sz w:val="44"/>
          <w:szCs w:val="44"/>
          <w:u w:val="single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majrur</w:t>
      </w:r>
      <w:proofErr w:type="spellEnd"/>
    </w:p>
    <w:p w14:paraId="066E7B2B" w14:textId="73ACDC57" w:rsidR="004B1269" w:rsidRPr="00CD6BF2" w:rsidRDefault="004B1269" w:rsidP="002D1FA8">
      <w:pPr>
        <w:rPr>
          <w:rFonts w:asciiTheme="majorBidi" w:hAnsiTheme="majorBidi" w:cstheme="majorBidi"/>
          <w:sz w:val="24"/>
          <w:szCs w:val="24"/>
          <w:u w:val="single"/>
          <w:lang w:val="en-US"/>
        </w:rPr>
      </w:pPr>
      <w:r w:rsidRPr="00CD6BF2">
        <w:rPr>
          <w:rFonts w:asciiTheme="majorBidi" w:hAnsiTheme="majorBidi" w:cstheme="majorBidi"/>
          <w:sz w:val="44"/>
          <w:szCs w:val="44"/>
          <w:u w:val="single"/>
          <w:rtl/>
          <w:lang w:val="en-US"/>
        </w:rPr>
        <w:t>إِلَى</w:t>
      </w:r>
      <w:r w:rsidRPr="00CD6BF2">
        <w:rPr>
          <w:rFonts w:asciiTheme="majorBidi" w:hAnsiTheme="majorBidi" w:cstheme="majorBidi"/>
          <w:sz w:val="44"/>
          <w:szCs w:val="44"/>
          <w:u w:val="single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jar</w:t>
      </w:r>
    </w:p>
    <w:p w14:paraId="5A6B1556" w14:textId="61C6564E" w:rsidR="00562B24" w:rsidRDefault="004B1269" w:rsidP="00562B24">
      <w:pPr>
        <w:rPr>
          <w:rFonts w:asciiTheme="majorBidi" w:hAnsiTheme="majorBidi" w:cstheme="majorBidi"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sz w:val="44"/>
          <w:szCs w:val="44"/>
          <w:u w:val="single"/>
          <w:rtl/>
          <w:lang w:val="en-US"/>
        </w:rPr>
        <w:t>الصَّيْدَلِيَّةِ</w:t>
      </w:r>
      <w:r w:rsidRPr="00CD6BF2">
        <w:rPr>
          <w:rFonts w:asciiTheme="majorBidi" w:hAnsiTheme="majorBidi" w:cstheme="majorBidi"/>
          <w:sz w:val="44"/>
          <w:szCs w:val="44"/>
          <w:u w:val="single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ism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majrur</w:t>
      </w:r>
      <w:proofErr w:type="spellEnd"/>
    </w:p>
    <w:p w14:paraId="00C9523D" w14:textId="591B6929" w:rsidR="00562B24" w:rsidRDefault="00562B24" w:rsidP="002D1FA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Keterangan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tambahan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jar:</w:t>
      </w:r>
    </w:p>
    <w:p w14:paraId="410D066B" w14:textId="131F7806" w:rsidR="00562B24" w:rsidRPr="00562B24" w:rsidRDefault="00562B24" w:rsidP="00562B2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Huruf </w:t>
      </w:r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jar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tidak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bersambung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pada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fi’il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dan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hanya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bersambung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pada </w:t>
      </w:r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ism</w:t>
      </w:r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.</w:t>
      </w:r>
    </w:p>
    <w:p w14:paraId="22B98FF2" w14:textId="02B70414" w:rsidR="00A4500E" w:rsidRPr="00CD6BF2" w:rsidRDefault="00A4500E" w:rsidP="002D1FA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3774463B" w14:textId="44145D87" w:rsidR="00A4500E" w:rsidRPr="00CD6BF2" w:rsidRDefault="00A4500E" w:rsidP="00CD6BF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Huruf </w:t>
      </w:r>
      <w:r w:rsidRPr="00CD6BF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‘</w:t>
      </w:r>
      <w:proofErr w:type="spellStart"/>
      <w:r w:rsidRPr="00CD6BF2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athaf</w:t>
      </w:r>
      <w:proofErr w:type="spellEnd"/>
    </w:p>
    <w:p w14:paraId="17608EA1" w14:textId="0D08A5B6" w:rsidR="00A4500E" w:rsidRPr="00CD6BF2" w:rsidRDefault="00A4500E" w:rsidP="002D1FA8">
      <w:pPr>
        <w:rPr>
          <w:rFonts w:asciiTheme="majorBidi" w:hAnsiTheme="majorBidi" w:cstheme="majorBidi"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proofErr w:type="spellStart"/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athaf</w:t>
      </w:r>
      <w:proofErr w:type="spellEnd"/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kata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hubung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proofErr w:type="spellStart"/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athaf</w:t>
      </w:r>
      <w:proofErr w:type="spellEnd"/>
      <w:r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126"/>
        <w:gridCol w:w="987"/>
        <w:gridCol w:w="1565"/>
        <w:gridCol w:w="799"/>
      </w:tblGrid>
      <w:tr w:rsidR="00A4500E" w:rsidRPr="00CD6BF2" w14:paraId="711F5C86" w14:textId="77777777" w:rsidTr="004E7DCE">
        <w:tc>
          <w:tcPr>
            <w:tcW w:w="1980" w:type="dxa"/>
          </w:tcPr>
          <w:p w14:paraId="608BB308" w14:textId="7657B4C0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Dan</w:t>
            </w:r>
          </w:p>
        </w:tc>
        <w:tc>
          <w:tcPr>
            <w:tcW w:w="1559" w:type="dxa"/>
          </w:tcPr>
          <w:p w14:paraId="70A95ED2" w14:textId="28AB7F17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و</w:t>
            </w:r>
          </w:p>
        </w:tc>
        <w:tc>
          <w:tcPr>
            <w:tcW w:w="2126" w:type="dxa"/>
          </w:tcPr>
          <w:p w14:paraId="2CA7A17D" w14:textId="38AEBF11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Kemudian</w:t>
            </w:r>
            <w:proofErr w:type="spellEnd"/>
          </w:p>
        </w:tc>
        <w:tc>
          <w:tcPr>
            <w:tcW w:w="987" w:type="dxa"/>
          </w:tcPr>
          <w:p w14:paraId="35EB1459" w14:textId="231F9444" w:rsidR="00A4500E" w:rsidRPr="00CD6BF2" w:rsidRDefault="00A4500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ثم</w:t>
            </w:r>
          </w:p>
        </w:tc>
        <w:tc>
          <w:tcPr>
            <w:tcW w:w="1565" w:type="dxa"/>
          </w:tcPr>
          <w:p w14:paraId="16786F4E" w14:textId="6BFC6570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Akan </w:t>
            </w: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tetapi</w:t>
            </w:r>
            <w:proofErr w:type="spellEnd"/>
          </w:p>
        </w:tc>
        <w:tc>
          <w:tcPr>
            <w:tcW w:w="799" w:type="dxa"/>
          </w:tcPr>
          <w:p w14:paraId="2552B610" w14:textId="32C9C20D" w:rsidR="00A4500E" w:rsidRPr="00CD6BF2" w:rsidRDefault="00A4500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لكن</w:t>
            </w:r>
          </w:p>
        </w:tc>
      </w:tr>
      <w:tr w:rsidR="00A4500E" w:rsidRPr="00CD6BF2" w14:paraId="1CB44664" w14:textId="77777777" w:rsidTr="004E7DCE">
        <w:tc>
          <w:tcPr>
            <w:tcW w:w="1980" w:type="dxa"/>
          </w:tcPr>
          <w:p w14:paraId="311A069B" w14:textId="623EB3D5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</w:t>
            </w:r>
          </w:p>
        </w:tc>
        <w:tc>
          <w:tcPr>
            <w:tcW w:w="1559" w:type="dxa"/>
          </w:tcPr>
          <w:p w14:paraId="5B2D8347" w14:textId="56375378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ف</w:t>
            </w:r>
          </w:p>
        </w:tc>
        <w:tc>
          <w:tcPr>
            <w:tcW w:w="2126" w:type="dxa"/>
          </w:tcPr>
          <w:p w14:paraId="7C122BB5" w14:textId="6332FC8C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</w:p>
        </w:tc>
        <w:tc>
          <w:tcPr>
            <w:tcW w:w="987" w:type="dxa"/>
          </w:tcPr>
          <w:p w14:paraId="6023B4B0" w14:textId="286E3CD5" w:rsidR="00A4500E" w:rsidRPr="00CD6BF2" w:rsidRDefault="00A4500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أو</w:t>
            </w:r>
          </w:p>
        </w:tc>
        <w:tc>
          <w:tcPr>
            <w:tcW w:w="1565" w:type="dxa"/>
          </w:tcPr>
          <w:p w14:paraId="54D7C08B" w14:textId="24D5B808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Bukanlah</w:t>
            </w:r>
            <w:proofErr w:type="spellEnd"/>
          </w:p>
        </w:tc>
        <w:tc>
          <w:tcPr>
            <w:tcW w:w="799" w:type="dxa"/>
          </w:tcPr>
          <w:p w14:paraId="740270F4" w14:textId="356DA87A" w:rsidR="00A4500E" w:rsidRPr="00CD6BF2" w:rsidRDefault="00A4500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لا</w:t>
            </w:r>
          </w:p>
        </w:tc>
      </w:tr>
      <w:tr w:rsidR="00A4500E" w:rsidRPr="00CD6BF2" w14:paraId="09011592" w14:textId="77777777" w:rsidTr="004E7DCE">
        <w:tc>
          <w:tcPr>
            <w:tcW w:w="1980" w:type="dxa"/>
          </w:tcPr>
          <w:p w14:paraId="52C3DFA6" w14:textId="60717885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Atau </w:t>
            </w:r>
          </w:p>
        </w:tc>
        <w:tc>
          <w:tcPr>
            <w:tcW w:w="1559" w:type="dxa"/>
          </w:tcPr>
          <w:p w14:paraId="4AFD26A5" w14:textId="02FBB997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أم</w:t>
            </w:r>
          </w:p>
        </w:tc>
        <w:tc>
          <w:tcPr>
            <w:tcW w:w="2126" w:type="dxa"/>
          </w:tcPr>
          <w:p w14:paraId="6CC06A3F" w14:textId="6C673541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Sehingga</w:t>
            </w:r>
            <w:proofErr w:type="spellEnd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7" w:type="dxa"/>
          </w:tcPr>
          <w:p w14:paraId="2CB8D8B7" w14:textId="7D0936AD" w:rsidR="00A4500E" w:rsidRPr="00CD6BF2" w:rsidRDefault="00A4500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حتى</w:t>
            </w:r>
          </w:p>
        </w:tc>
        <w:tc>
          <w:tcPr>
            <w:tcW w:w="1565" w:type="dxa"/>
          </w:tcPr>
          <w:p w14:paraId="4A5EB8A0" w14:textId="656EA11B" w:rsidR="00A4500E" w:rsidRPr="00CD6BF2" w:rsidRDefault="004E7DCE" w:rsidP="00A450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 w:rsidRPr="00CD6BF2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Bahkan</w:t>
            </w:r>
            <w:proofErr w:type="spellEnd"/>
          </w:p>
        </w:tc>
        <w:tc>
          <w:tcPr>
            <w:tcW w:w="799" w:type="dxa"/>
          </w:tcPr>
          <w:p w14:paraId="2EDDAB4B" w14:textId="514509EC" w:rsidR="00A4500E" w:rsidRPr="00CD6BF2" w:rsidRDefault="00A4500E" w:rsidP="00A4500E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val="en-US"/>
              </w:rPr>
            </w:pPr>
            <w:r w:rsidRPr="00CD6BF2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بل</w:t>
            </w:r>
          </w:p>
        </w:tc>
      </w:tr>
    </w:tbl>
    <w:p w14:paraId="1FC9DFF5" w14:textId="52A6A264" w:rsidR="00A4500E" w:rsidRPr="00CD6BF2" w:rsidRDefault="00A4500E" w:rsidP="002D1FA8">
      <w:pPr>
        <w:rPr>
          <w:rFonts w:asciiTheme="majorBidi" w:hAnsiTheme="majorBidi" w:cstheme="majorBidi"/>
          <w:sz w:val="24"/>
          <w:szCs w:val="24"/>
          <w:lang w:val="en-US"/>
        </w:rPr>
      </w:pPr>
    </w:p>
    <w:p w14:paraId="5DB0AC32" w14:textId="61743C01" w:rsidR="004E7DCE" w:rsidRPr="00CD6BF2" w:rsidRDefault="004E7DCE" w:rsidP="002D1FA8">
      <w:p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CD6BF2">
        <w:rPr>
          <w:rFonts w:asciiTheme="majorBidi" w:hAnsiTheme="majorBidi" w:cstheme="majorBidi"/>
          <w:sz w:val="24"/>
          <w:szCs w:val="24"/>
          <w:lang w:val="en-US"/>
        </w:rPr>
        <w:t>Contoh</w:t>
      </w:r>
      <w:proofErr w:type="spellEnd"/>
      <w:r w:rsidRPr="00CD6BF2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432ED319" w14:textId="29D80AF8" w:rsidR="004E7DCE" w:rsidRPr="00CD6BF2" w:rsidRDefault="004E7DCE" w:rsidP="002D1FA8">
      <w:pPr>
        <w:rPr>
          <w:rFonts w:asciiTheme="majorBidi" w:hAnsiTheme="majorBidi" w:cstheme="majorBidi"/>
          <w:sz w:val="36"/>
          <w:szCs w:val="36"/>
          <w:rtl/>
          <w:lang w:val="en-US"/>
        </w:rPr>
      </w:pPr>
      <w:r w:rsidRPr="00CD6BF2">
        <w:rPr>
          <w:rFonts w:asciiTheme="majorBidi" w:hAnsiTheme="majorBidi" w:cstheme="majorBidi"/>
          <w:sz w:val="36"/>
          <w:szCs w:val="36"/>
          <w:rtl/>
          <w:lang w:val="en-US"/>
        </w:rPr>
        <w:t>جَاءَ مُحَمَّدٌ وَعَائِشَةُ وَحَسَنُ</w:t>
      </w:r>
    </w:p>
    <w:p w14:paraId="602992F9" w14:textId="2501084C" w:rsidR="004E7DCE" w:rsidRPr="00CD6BF2" w:rsidRDefault="004E7DCE" w:rsidP="002D1FA8">
      <w:pPr>
        <w:rPr>
          <w:rFonts w:asciiTheme="majorBidi" w:hAnsiTheme="majorBidi" w:cstheme="majorBidi"/>
          <w:i/>
          <w:iCs/>
          <w:sz w:val="36"/>
          <w:szCs w:val="36"/>
          <w:lang w:val="en-US"/>
        </w:rPr>
      </w:pPr>
      <w:r w:rsidRPr="00CD6BF2">
        <w:rPr>
          <w:rFonts w:asciiTheme="majorBidi" w:hAnsiTheme="majorBidi" w:cstheme="majorBidi"/>
          <w:sz w:val="36"/>
          <w:szCs w:val="36"/>
          <w:u w:val="single"/>
          <w:rtl/>
          <w:lang w:val="en-US"/>
        </w:rPr>
        <w:t>جَاءَ مُحَمَّدٌ</w:t>
      </w:r>
      <w:r w:rsidR="00BA3F6A" w:rsidRPr="00CD6BF2">
        <w:rPr>
          <w:rFonts w:asciiTheme="majorBidi" w:hAnsiTheme="majorBidi" w:cstheme="majorBidi"/>
          <w:sz w:val="36"/>
          <w:szCs w:val="36"/>
          <w:u w:val="single"/>
          <w:lang w:val="en-US"/>
        </w:rPr>
        <w:t xml:space="preserve"> </w:t>
      </w:r>
      <w:proofErr w:type="spellStart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A3F6A"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ma’thuf</w:t>
      </w:r>
      <w:proofErr w:type="spellEnd"/>
    </w:p>
    <w:p w14:paraId="6C654552" w14:textId="43CCB54C" w:rsidR="004E7DCE" w:rsidRPr="00CD6BF2" w:rsidRDefault="004E7DCE" w:rsidP="002D1FA8">
      <w:pPr>
        <w:rPr>
          <w:rFonts w:asciiTheme="majorBidi" w:hAnsiTheme="majorBidi" w:cstheme="majorBidi"/>
          <w:i/>
          <w:iCs/>
          <w:sz w:val="36"/>
          <w:szCs w:val="36"/>
          <w:rtl/>
          <w:lang w:val="en-US"/>
        </w:rPr>
      </w:pPr>
      <w:r w:rsidRPr="00CD6BF2">
        <w:rPr>
          <w:rFonts w:asciiTheme="majorBidi" w:hAnsiTheme="majorBidi" w:cstheme="majorBidi"/>
          <w:sz w:val="36"/>
          <w:szCs w:val="36"/>
          <w:u w:val="single"/>
          <w:rtl/>
          <w:lang w:val="en-US"/>
        </w:rPr>
        <w:t xml:space="preserve"> وَ</w:t>
      </w:r>
      <w:r w:rsidR="00BA3F6A" w:rsidRPr="00CD6BF2">
        <w:rPr>
          <w:rFonts w:asciiTheme="majorBidi" w:hAnsiTheme="majorBidi" w:cstheme="majorBidi"/>
          <w:sz w:val="36"/>
          <w:szCs w:val="36"/>
          <w:lang w:val="en-US"/>
        </w:rPr>
        <w:t xml:space="preserve"> </w:t>
      </w:r>
      <w:proofErr w:type="spellStart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A3F6A"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proofErr w:type="spellStart"/>
      <w:r w:rsidR="00BA3F6A"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athaf</w:t>
      </w:r>
      <w:proofErr w:type="spellEnd"/>
    </w:p>
    <w:p w14:paraId="2D236396" w14:textId="3672B173" w:rsidR="004E7DCE" w:rsidRDefault="004E7DCE" w:rsidP="002D1FA8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CD6BF2">
        <w:rPr>
          <w:rFonts w:asciiTheme="majorBidi" w:hAnsiTheme="majorBidi" w:cstheme="majorBidi"/>
          <w:sz w:val="36"/>
          <w:szCs w:val="36"/>
          <w:u w:val="single"/>
          <w:rtl/>
          <w:lang w:val="en-US"/>
        </w:rPr>
        <w:t>عَائِشَةُ</w:t>
      </w:r>
      <w:r w:rsidR="00BA3F6A" w:rsidRPr="00CD6BF2">
        <w:rPr>
          <w:rFonts w:asciiTheme="majorBidi" w:hAnsiTheme="majorBidi" w:cstheme="majorBidi"/>
          <w:sz w:val="36"/>
          <w:szCs w:val="36"/>
          <w:u w:val="single"/>
          <w:lang w:val="en-US"/>
        </w:rPr>
        <w:t xml:space="preserve"> </w:t>
      </w:r>
      <w:proofErr w:type="spellStart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BA3F6A" w:rsidRPr="00CD6BF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A3F6A"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ma’thuf</w:t>
      </w:r>
      <w:proofErr w:type="spellEnd"/>
      <w:r w:rsidR="00BA3F6A"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‘</w:t>
      </w:r>
      <w:proofErr w:type="spellStart"/>
      <w:r w:rsidR="00BA3F6A" w:rsidRPr="00CD6BF2">
        <w:rPr>
          <w:rFonts w:asciiTheme="majorBidi" w:hAnsiTheme="majorBidi" w:cstheme="majorBidi"/>
          <w:i/>
          <w:iCs/>
          <w:sz w:val="24"/>
          <w:szCs w:val="24"/>
          <w:lang w:val="en-US"/>
        </w:rPr>
        <w:t>alaih</w:t>
      </w:r>
      <w:proofErr w:type="spellEnd"/>
    </w:p>
    <w:p w14:paraId="690E5354" w14:textId="77777777" w:rsidR="00562B24" w:rsidRDefault="00562B24" w:rsidP="002D1FA8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0D0EE7E3" w14:textId="0014326E" w:rsidR="00CD6BF2" w:rsidRDefault="00CD6BF2" w:rsidP="002D1FA8">
      <w:p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</w:t>
      </w:r>
      <w:r w:rsidR="00562B24">
        <w:rPr>
          <w:rFonts w:asciiTheme="majorBidi" w:hAnsiTheme="majorBidi" w:cstheme="majorBidi"/>
          <w:sz w:val="24"/>
          <w:szCs w:val="24"/>
          <w:lang w:val="en-US"/>
        </w:rPr>
        <w:t>eterangan</w:t>
      </w:r>
      <w:proofErr w:type="spellEnd"/>
      <w:r w:rsidR="00562B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62B24">
        <w:rPr>
          <w:rFonts w:asciiTheme="majorBidi" w:hAnsiTheme="majorBidi" w:cstheme="majorBidi"/>
          <w:sz w:val="24"/>
          <w:szCs w:val="24"/>
          <w:lang w:val="en-US"/>
        </w:rPr>
        <w:t>tambahan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‘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athaf</w:t>
      </w:r>
      <w:proofErr w:type="spellEnd"/>
      <w:r w:rsidR="00562B24">
        <w:rPr>
          <w:rFonts w:asciiTheme="majorBidi" w:hAnsiTheme="majorBidi" w:cstheme="majorBidi"/>
          <w:i/>
          <w:iCs/>
          <w:sz w:val="24"/>
          <w:szCs w:val="24"/>
          <w:lang w:val="en-US"/>
        </w:rPr>
        <w:t>:</w:t>
      </w:r>
    </w:p>
    <w:p w14:paraId="21DF6115" w14:textId="04B4F12A" w:rsidR="00562B24" w:rsidRPr="00562B24" w:rsidRDefault="00562B24" w:rsidP="002D1FA8">
      <w:pPr>
        <w:rPr>
          <w:rFonts w:asciiTheme="majorBidi" w:hAnsiTheme="majorBidi" w:cstheme="majorBidi"/>
          <w:b/>
          <w:bCs/>
          <w:sz w:val="36"/>
          <w:szCs w:val="36"/>
          <w:rtl/>
          <w:lang w:val="en-US"/>
        </w:rPr>
      </w:pP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ma’thuf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 ‘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alaih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mengikuti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ma’t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h</w:t>
      </w:r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uf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hanya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dalam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hal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I’rab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nya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saja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,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bukan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dalam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bentuk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mu’annats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atau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muzakkar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,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mufrad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,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tasniyah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 xml:space="preserve">, </w:t>
      </w:r>
      <w:proofErr w:type="spellStart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atau</w:t>
      </w:r>
      <w:proofErr w:type="spellEnd"/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 xml:space="preserve"> </w:t>
      </w:r>
      <w:proofErr w:type="spellStart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jama</w:t>
      </w:r>
      <w:proofErr w:type="spellEnd"/>
      <w:r w:rsidRPr="00562B24">
        <w:rPr>
          <w:rFonts w:asciiTheme="majorBidi" w:hAnsiTheme="majorBidi" w:cstheme="majorBidi"/>
          <w:b/>
          <w:bCs/>
          <w:i/>
          <w:iCs/>
          <w:sz w:val="24"/>
          <w:szCs w:val="24"/>
          <w:highlight w:val="yellow"/>
          <w:lang w:val="en-US"/>
        </w:rPr>
        <w:t>’</w:t>
      </w:r>
      <w:r w:rsidRPr="00562B24">
        <w:rPr>
          <w:rFonts w:asciiTheme="majorBidi" w:hAnsiTheme="majorBidi" w:cstheme="majorBidi"/>
          <w:b/>
          <w:bCs/>
          <w:sz w:val="24"/>
          <w:szCs w:val="24"/>
          <w:highlight w:val="yellow"/>
          <w:lang w:val="en-US"/>
        </w:rPr>
        <w:t>.</w:t>
      </w:r>
    </w:p>
    <w:sectPr w:rsidR="00562B24" w:rsidRPr="00562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E0859"/>
    <w:multiLevelType w:val="hybridMultilevel"/>
    <w:tmpl w:val="777E90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51B50"/>
    <w:multiLevelType w:val="hybridMultilevel"/>
    <w:tmpl w:val="100639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52CC1"/>
    <w:multiLevelType w:val="hybridMultilevel"/>
    <w:tmpl w:val="1C52EC0A"/>
    <w:lvl w:ilvl="0" w:tplc="F104BA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ED"/>
    <w:rsid w:val="00012F78"/>
    <w:rsid w:val="002D1FA8"/>
    <w:rsid w:val="004B1269"/>
    <w:rsid w:val="004E7DCE"/>
    <w:rsid w:val="00562B24"/>
    <w:rsid w:val="005724EF"/>
    <w:rsid w:val="006A5A99"/>
    <w:rsid w:val="006C6330"/>
    <w:rsid w:val="00811B05"/>
    <w:rsid w:val="0089426F"/>
    <w:rsid w:val="00A4500E"/>
    <w:rsid w:val="00A72448"/>
    <w:rsid w:val="00B83C8C"/>
    <w:rsid w:val="00BA3F6A"/>
    <w:rsid w:val="00C53A78"/>
    <w:rsid w:val="00CD6BF2"/>
    <w:rsid w:val="00D4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138EF"/>
  <w15:chartTrackingRefBased/>
  <w15:docId w15:val="{F8711071-B96C-4A58-802E-D7EB8E8D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B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11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ANNISA TRI R</dc:creator>
  <cp:keywords/>
  <dc:description/>
  <cp:lastModifiedBy>ANNISA TRI R</cp:lastModifiedBy>
  <cp:revision>7</cp:revision>
  <dcterms:created xsi:type="dcterms:W3CDTF">2021-11-03T01:05:00Z</dcterms:created>
  <dcterms:modified xsi:type="dcterms:W3CDTF">2021-11-04T00:55:00Z</dcterms:modified>
</cp:coreProperties>
</file>