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C2EE" w14:textId="2AEC8431" w:rsidR="00C40D93" w:rsidRPr="006A34F1" w:rsidRDefault="00513CED" w:rsidP="00C40D93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Bab 1 : </w:t>
      </w:r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Al-‘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Afuww</w:t>
      </w:r>
      <w:proofErr w:type="spellEnd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Ar-Razzaq, Al-Malik, Al-Hasib, </w:t>
      </w:r>
      <w:proofErr w:type="spellStart"/>
      <w:r w:rsidR="004A5905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Al-Hadi</w:t>
      </w:r>
      <w:proofErr w:type="spellEnd"/>
      <w:r w:rsidR="004A5905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, Al-Khaliq, Al-Hakim.</w:t>
      </w:r>
    </w:p>
    <w:p w14:paraId="4E980A97" w14:textId="56394E8F" w:rsidR="004A5905" w:rsidRPr="006A34F1" w:rsidRDefault="004A5905" w:rsidP="00C40D93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Bab 2 : Toleransi, persamaan derajat, moderat, saling bersaudara.</w:t>
      </w:r>
    </w:p>
    <w:p w14:paraId="6F87AB93" w14:textId="4E33F8C3" w:rsidR="004A5905" w:rsidRPr="006A34F1" w:rsidRDefault="00756CEF" w:rsidP="00C40D93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Bab 3 : 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Nifaq</w:t>
      </w:r>
      <w:proofErr w:type="spellEnd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>marah, keras hati.</w:t>
      </w:r>
    </w:p>
    <w:p w14:paraId="3ADB273C" w14:textId="6A57ADE7" w:rsidR="00756CEF" w:rsidRPr="006A34F1" w:rsidRDefault="00756CEF" w:rsidP="00C40D93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Bab 4 : Etika bergaul dalam Islam.</w:t>
      </w:r>
    </w:p>
    <w:p w14:paraId="40B75C25" w14:textId="034F0E1C" w:rsidR="00756CEF" w:rsidRPr="006A34F1" w:rsidRDefault="00756CEF" w:rsidP="00C40D93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Bab 5 : Teladan 4 Imam 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Madzhab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Fikih.</w:t>
      </w:r>
    </w:p>
    <w:p w14:paraId="19C560D4" w14:textId="7D2C126E" w:rsidR="00144CAE" w:rsidRPr="006A34F1" w:rsidRDefault="00144CAE" w:rsidP="00C40D93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2ED5E060" w14:textId="1991C2BA" w:rsidR="00144CAE" w:rsidRPr="006A34F1" w:rsidRDefault="00144CAE" w:rsidP="00144CAE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Bab 1</w:t>
      </w:r>
    </w:p>
    <w:p w14:paraId="354FB3B3" w14:textId="460F56CD" w:rsidR="00144CAE" w:rsidRPr="006A34F1" w:rsidRDefault="00144CAE" w:rsidP="00144CAE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Al-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Afuww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E6FAA" w:rsidRPr="006A34F1">
        <w:rPr>
          <w:rFonts w:asciiTheme="majorBidi" w:hAnsiTheme="majorBidi" w:cstheme="majorBidi"/>
          <w:sz w:val="24"/>
          <w:szCs w:val="24"/>
          <w:rtl/>
          <w:lang w:val="id-ID"/>
        </w:rPr>
        <w:t>العَفُوُّ---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14:paraId="4BE569AC" w14:textId="2884F86B" w:rsidR="00793890" w:rsidRPr="006A34F1" w:rsidRDefault="00144CAE" w:rsidP="00144CA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rtl/>
          <w:lang w:val="id-ID"/>
        </w:rPr>
        <w:t>عَفَا-يَعْفُو</w:t>
      </w:r>
      <w:r w:rsidR="00793890" w:rsidRPr="006A34F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F4FA2" w:rsidRPr="006A34F1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0A7805" w:rsidRPr="006A34F1">
        <w:rPr>
          <w:rFonts w:asciiTheme="majorBidi" w:hAnsiTheme="majorBidi" w:cstheme="majorBidi"/>
          <w:sz w:val="24"/>
          <w:szCs w:val="24"/>
          <w:lang w:val="id-ID"/>
        </w:rPr>
        <w:t>M</w:t>
      </w:r>
      <w:proofErr w:type="spellStart"/>
      <w:r w:rsidR="00F64112" w:rsidRPr="006A34F1">
        <w:rPr>
          <w:rFonts w:asciiTheme="majorBidi" w:hAnsiTheme="majorBidi" w:cstheme="majorBidi"/>
          <w:sz w:val="24"/>
          <w:szCs w:val="24"/>
        </w:rPr>
        <w:t>eninggalkan</w:t>
      </w:r>
      <w:proofErr w:type="spellEnd"/>
      <w:r w:rsidR="00F64112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112" w:rsidRPr="006A34F1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="00F64112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4112" w:rsidRPr="006A34F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F64112"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64112" w:rsidRPr="006A34F1">
        <w:rPr>
          <w:rFonts w:asciiTheme="majorBidi" w:hAnsiTheme="majorBidi" w:cstheme="majorBidi"/>
          <w:sz w:val="24"/>
          <w:szCs w:val="24"/>
        </w:rPr>
        <w:t>bersalah</w:t>
      </w:r>
      <w:proofErr w:type="spellEnd"/>
      <w:r w:rsidR="00F64112" w:rsidRPr="006A34F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F64112" w:rsidRPr="006A34F1">
        <w:rPr>
          <w:rFonts w:asciiTheme="majorBidi" w:hAnsiTheme="majorBidi" w:cstheme="majorBidi"/>
          <w:sz w:val="24"/>
          <w:szCs w:val="24"/>
        </w:rPr>
        <w:t>memaafkan</w:t>
      </w:r>
      <w:proofErr w:type="spellEnd"/>
      <w:r w:rsidR="00F64112" w:rsidRPr="006A34F1">
        <w:rPr>
          <w:rFonts w:asciiTheme="majorBidi" w:hAnsiTheme="majorBidi" w:cstheme="majorBidi"/>
          <w:sz w:val="24"/>
          <w:szCs w:val="24"/>
        </w:rPr>
        <w:t>).</w:t>
      </w:r>
    </w:p>
    <w:p w14:paraId="4147BF90" w14:textId="3AC58FE9" w:rsidR="00F64112" w:rsidRPr="006A34F1" w:rsidRDefault="00F64112" w:rsidP="00144CA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Al-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Afuww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bermakna Allah Maha Memaafkan </w:t>
      </w:r>
      <w:r w:rsidR="003C10DA" w:rsidRPr="006A34F1">
        <w:rPr>
          <w:rFonts w:asciiTheme="majorBidi" w:hAnsiTheme="majorBidi" w:cstheme="majorBidi"/>
          <w:sz w:val="24"/>
          <w:szCs w:val="24"/>
          <w:lang w:val="id-ID"/>
        </w:rPr>
        <w:t>kesalahan hamba-Nya</w:t>
      </w:r>
      <w:r w:rsidR="00161335" w:rsidRPr="006A34F1">
        <w:rPr>
          <w:rFonts w:asciiTheme="majorBidi" w:hAnsiTheme="majorBidi" w:cstheme="majorBidi"/>
          <w:sz w:val="24"/>
          <w:szCs w:val="24"/>
          <w:lang w:val="id-ID"/>
        </w:rPr>
        <w:t xml:space="preserve">. Pengampunan/pemaafan secara universal terhadap dosa </w:t>
      </w:r>
      <w:proofErr w:type="spellStart"/>
      <w:r w:rsidR="00161335" w:rsidRPr="006A34F1">
        <w:rPr>
          <w:rFonts w:asciiTheme="majorBidi" w:hAnsiTheme="majorBidi" w:cstheme="majorBidi"/>
          <w:sz w:val="24"/>
          <w:szCs w:val="24"/>
          <w:lang w:val="id-ID"/>
        </w:rPr>
        <w:t>apapun</w:t>
      </w:r>
      <w:proofErr w:type="spellEnd"/>
      <w:r w:rsidR="00F5073E" w:rsidRPr="006A34F1">
        <w:rPr>
          <w:rFonts w:asciiTheme="majorBidi" w:hAnsiTheme="majorBidi" w:cstheme="majorBidi"/>
          <w:sz w:val="24"/>
          <w:szCs w:val="24"/>
          <w:lang w:val="id-ID"/>
        </w:rPr>
        <w:t xml:space="preserve"> bahkan juga bagi yang belum meminta ampunan.</w:t>
      </w:r>
    </w:p>
    <w:p w14:paraId="02B5A55E" w14:textId="77777777" w:rsidR="00C10F45" w:rsidRPr="006A34F1" w:rsidRDefault="00C10F45" w:rsidP="00C10F45">
      <w:pPr>
        <w:pStyle w:val="ListParagraph"/>
        <w:numPr>
          <w:ilvl w:val="0"/>
          <w:numId w:val="1"/>
        </w:num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إِنَّ ٱلَّذِينَ تَوَلَّوْا۟ مِنكُمْ يَوْمَ ٱلْتَقَى ٱلْجَمْعَانِ إِنَّمَا ٱسْتَزَلَّهُمُ ٱلشَّيْطَٰنُ بِبَعْضِ مَا كَسَبُوا۟ ۖ وَلَقَدْ عَفَا ٱللَّهُ عَنْهُمْ ۗ إِنَّ ٱللَّهَ غَفُورٌ حَلِيمٌ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</w:t>
      </w:r>
    </w:p>
    <w:p w14:paraId="20F10D63" w14:textId="4196EC31" w:rsidR="001D1A50" w:rsidRPr="006A34F1" w:rsidRDefault="001D1A50" w:rsidP="00C10F45">
      <w:pPr>
        <w:pStyle w:val="ListParagraph"/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Sesungguhnya orang-orang yang berpaling di antaramu pada hari bertemu dua pasukan itu, hanya saja mereka digelincirkan oleh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syaitan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, disebabkan sebagian kesalahan yang telah mereka perbuat (di masa lampau) dan sesungguhnya Allah telah memberi maaf kepada mereka.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Sesungguhnya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Maha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Pengampun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lagi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Maha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Penyantun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.</w:t>
      </w:r>
      <w:r w:rsidR="00672D24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(Ali Imran</w:t>
      </w:r>
      <w:r w:rsidR="00EC5084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ayat </w:t>
      </w:r>
      <w:r w:rsidR="00672D24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155)</w:t>
      </w:r>
    </w:p>
    <w:p w14:paraId="2DC4B5A5" w14:textId="77777777" w:rsidR="005E2754" w:rsidRPr="006A34F1" w:rsidRDefault="00053E3A" w:rsidP="001D1A5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Sebagai hamba-Nya wajib meyakini bahwa Allah Maha Pemaaf. </w:t>
      </w:r>
      <w:r w:rsidR="005E2754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Tidak berputus asa dalam meminta ampunan dan </w:t>
      </w:r>
      <w:proofErr w:type="spellStart"/>
      <w:r w:rsidR="005E2754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bertaubat</w:t>
      </w:r>
      <w:proofErr w:type="spellEnd"/>
      <w:r w:rsidR="005E2754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.</w:t>
      </w:r>
    </w:p>
    <w:p w14:paraId="10320E04" w14:textId="77777777" w:rsidR="003E6FAA" w:rsidRPr="006A34F1" w:rsidRDefault="005E2754" w:rsidP="001D1A5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Sebagai makhluk sosial, hendaknya tiap manusia saling memaafkan dan </w:t>
      </w:r>
      <w:r w:rsidR="003E6FAA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menutup aib dirinya maupun orang lain.</w:t>
      </w:r>
    </w:p>
    <w:p w14:paraId="60E9F9C0" w14:textId="77777777" w:rsidR="00B265A3" w:rsidRPr="006A34F1" w:rsidRDefault="003E6FAA" w:rsidP="003E6FAA">
      <w:pPr>
        <w:spacing w:line="360" w:lineRule="auto"/>
        <w:rPr>
          <w:rFonts w:asciiTheme="majorBidi" w:hAnsiTheme="majorBidi" w:cstheme="majorBidi"/>
          <w:color w:val="040402"/>
          <w:sz w:val="24"/>
          <w:szCs w:val="24"/>
          <w:rtl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Ar-Razzaq</w:t>
      </w:r>
      <w:r w:rsidR="00B265A3" w:rsidRPr="006A34F1">
        <w:rPr>
          <w:rFonts w:asciiTheme="majorBidi" w:hAnsiTheme="majorBidi" w:cstheme="majorBidi"/>
          <w:color w:val="040402"/>
          <w:sz w:val="24"/>
          <w:szCs w:val="24"/>
        </w:rPr>
        <w:t>---</w:t>
      </w:r>
      <w:r w:rsidR="00B265A3" w:rsidRPr="006A34F1">
        <w:rPr>
          <w:rFonts w:asciiTheme="majorBidi" w:hAnsiTheme="majorBidi" w:cstheme="majorBidi"/>
          <w:color w:val="040402"/>
          <w:sz w:val="24"/>
          <w:szCs w:val="24"/>
          <w:rtl/>
        </w:rPr>
        <w:t xml:space="preserve"> الرَّزَّاقُ</w:t>
      </w:r>
    </w:p>
    <w:p w14:paraId="38A825DB" w14:textId="77777777" w:rsidR="000F4FA2" w:rsidRPr="006A34F1" w:rsidRDefault="006C7DE4" w:rsidP="00B265A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رَزَقَ-يَرْزُقُ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</w:t>
      </w:r>
      <w:r w:rsidR="000F4FA2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: Memberi rezeki.</w:t>
      </w:r>
    </w:p>
    <w:p w14:paraId="0AF3DCF5" w14:textId="77777777" w:rsidR="000F4FA2" w:rsidRPr="006A34F1" w:rsidRDefault="000F4FA2" w:rsidP="00B265A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Imam Ghazali menjelaskan kata 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ar-Razzāq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adalah Dia yang menciptakan rezeki dan menciptakan yang memberi rezeki, serta Dia pula yang mengantarnya kepada mereka dan menciptakan sebab-sebab sehingga mereka dapat menikmatinya.</w:t>
      </w:r>
    </w:p>
    <w:p w14:paraId="7EEA0611" w14:textId="77777777" w:rsidR="00672D24" w:rsidRPr="006A34F1" w:rsidRDefault="00F531DC" w:rsidP="00672D2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إِنَّ ٱللَّهَ هُوَ ٱلرَّزَّاقُ ذُو ٱلْقُوَّةِ ٱلْمَتِينُ</w:t>
      </w:r>
      <w:r w:rsidR="00672D24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</w:p>
    <w:p w14:paraId="72C12420" w14:textId="77777777" w:rsidR="00EC5084" w:rsidRPr="006A34F1" w:rsidRDefault="00672D24" w:rsidP="00EC5084">
      <w:pPr>
        <w:pStyle w:val="ListParagraph"/>
        <w:spacing w:line="360" w:lineRule="auto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</w:pP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lastRenderedPageBreak/>
        <w:t>Sesungguhnya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Dialah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Maha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Pemberi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rezeki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mempunyai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Kekuatan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lagi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Sangat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Kokoh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.</w:t>
      </w:r>
      <w:r w:rsidR="00EC5084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(</w:t>
      </w:r>
      <w:r w:rsidR="00EC5084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Az-</w:t>
      </w:r>
      <w:proofErr w:type="spellStart"/>
      <w:r w:rsidR="00EC5084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Zariyat</w:t>
      </w:r>
      <w:proofErr w:type="spellEnd"/>
      <w:r w:rsidR="00EC5084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Ayat 58</w:t>
      </w:r>
      <w:r w:rsidR="00EC5084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</w:p>
    <w:p w14:paraId="0056A830" w14:textId="19C3B54D" w:rsidR="00427A37" w:rsidRPr="006A34F1" w:rsidRDefault="00EC5084" w:rsidP="000E429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Sebagai Hamba-Nya wajib meyakini bahwa Allah</w:t>
      </w:r>
      <w:r w:rsidR="00FB7C40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menjamin rezeki bagi tiap makhluk-Nya tanpa terkecual</w:t>
      </w:r>
      <w:r w:rsidR="000B2459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i.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br/>
      </w:r>
      <w:r w:rsidR="00FB7C4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وَمَا مِن دَآبَّةٍ فِى ٱلْأَرْضِ إِلَّا عَلَى ٱللَّهِ رِزْقُهَا وَيَعْلَمُ مُسْتَقَرَّهَا وَمُسْتَوْدَعَهَا ۚ كُلٌّ فِى كِتَٰبٍ مُّبِينٍ</w:t>
      </w:r>
      <w:r w:rsidR="000B2459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ab/>
      </w:r>
      <w:r w:rsidR="00FB7C40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br/>
      </w:r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Dan tidak ada suatu binatang melata pun di bumi melainkan Allah-</w:t>
      </w:r>
      <w:proofErr w:type="spellStart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lah</w:t>
      </w:r>
      <w:proofErr w:type="spellEnd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yang memberi rezekinya, dan Dia mengetahui tempat berdiam binatang itu dan tempat penyimpanannya. </w:t>
      </w:r>
      <w:proofErr w:type="spellStart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Semuanya</w:t>
      </w:r>
      <w:proofErr w:type="spellEnd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tertulis</w:t>
      </w:r>
      <w:proofErr w:type="spellEnd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dalam</w:t>
      </w:r>
      <w:proofErr w:type="spellEnd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Kitab yang </w:t>
      </w:r>
      <w:proofErr w:type="spellStart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nyata</w:t>
      </w:r>
      <w:proofErr w:type="spellEnd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(</w:t>
      </w:r>
      <w:proofErr w:type="spellStart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Lauh</w:t>
      </w:r>
      <w:proofErr w:type="spellEnd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mahfuzh</w:t>
      </w:r>
      <w:proofErr w:type="spellEnd"/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).</w:t>
      </w:r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(</w:t>
      </w:r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Hud Ayat 6</w:t>
      </w:r>
      <w:r w:rsidR="00AD0320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  <w:r w:rsidR="00AD0320" w:rsidRPr="006A34F1">
        <w:rPr>
          <w:rFonts w:asciiTheme="majorBidi" w:hAnsiTheme="majorBidi" w:cstheme="majorBidi"/>
          <w:color w:val="040402"/>
          <w:sz w:val="24"/>
          <w:szCs w:val="24"/>
        </w:rPr>
        <w:t xml:space="preserve"> </w:t>
      </w:r>
    </w:p>
    <w:p w14:paraId="55534434" w14:textId="77777777" w:rsidR="00724E62" w:rsidRPr="006A34F1" w:rsidRDefault="005D7BF5" w:rsidP="000E429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Sebagai muslim, kita harus berbagi rezeki yang diberikan oleh Allah kepada sesama manusia.</w:t>
      </w:r>
    </w:p>
    <w:p w14:paraId="17675CF1" w14:textId="7AD9CA7F" w:rsidR="00724E62" w:rsidRPr="006A34F1" w:rsidRDefault="000B2459" w:rsidP="000B2459">
      <w:pPr>
        <w:pStyle w:val="ListParagraph"/>
        <w:spacing w:line="360" w:lineRule="auto"/>
        <w:ind w:left="504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...</w:t>
      </w:r>
      <w:r w:rsidR="00724E62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</w:t>
      </w:r>
      <w:r w:rsidR="00724E62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يَٰٓأَيُّهَا ٱلَّذِينَ ءَامَنُوٓا۟ أَنفِقُوا۟ مِمَّا رَزَقْنَٰكُم</w:t>
      </w:r>
    </w:p>
    <w:p w14:paraId="2D8EF554" w14:textId="65566F21" w:rsidR="00F633D2" w:rsidRPr="006A34F1" w:rsidRDefault="00724E62" w:rsidP="00724E6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Hai orang-orang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beriman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,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belanjakanlah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(di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jalan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Allah)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sebagian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dari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rezeki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telah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Kami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berikan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kepadamu</w:t>
      </w:r>
      <w:proofErr w:type="spellEnd"/>
      <w:r w:rsidR="000B2459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...</w:t>
      </w:r>
      <w:r w:rsidR="000B2459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(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Al-Baqarah Ayat 254</w:t>
      </w:r>
      <w:r w:rsidR="000B2459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</w:p>
    <w:p w14:paraId="55F32A1B" w14:textId="77777777" w:rsidR="00975BF1" w:rsidRPr="006A34F1" w:rsidRDefault="00975BF1" w:rsidP="000B2459">
      <w:pPr>
        <w:spacing w:line="360" w:lineRule="auto"/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Al-Malik---</w:t>
      </w: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المَالِكُ</w:t>
      </w:r>
    </w:p>
    <w:p w14:paraId="232901ED" w14:textId="77777777" w:rsidR="005C7225" w:rsidRPr="006A34F1" w:rsidRDefault="006B44F8" w:rsidP="00975BF1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مَلَكَ-يَمْلِكُ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: Memiliki, merajai</w:t>
      </w:r>
      <w:r w:rsidR="005C7225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, menguasai.</w:t>
      </w:r>
    </w:p>
    <w:p w14:paraId="63DC1D1F" w14:textId="73D72585" w:rsidR="00672D24" w:rsidRPr="006A34F1" w:rsidRDefault="005C7225" w:rsidP="00975BF1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al-Ghazali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arti al-Malik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butuh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Penguasa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Pemilik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mutlak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1FC75914" w14:textId="4FE1DC03" w:rsidR="005C7225" w:rsidRPr="006A34F1" w:rsidRDefault="00C75DC8" w:rsidP="00975BF1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فَتَعَٰلَى ٱللَّهُ ٱلْمَلِكُ ٱلْحَقُّ ۗ وَلَا تَعْجَلْ بِٱلْقُرْءَانِ مِن قَبْلِ أَن يُقْضَىٰٓ إِلَيْكَ وَحْيُهُۥ ۖ وَقُل رَّبِّ زِدْنِى عِلْمًا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ab/>
      </w:r>
    </w:p>
    <w:p w14:paraId="1E023516" w14:textId="77777777" w:rsidR="00502759" w:rsidRPr="006A34F1" w:rsidRDefault="00502759" w:rsidP="00502759">
      <w:pPr>
        <w:pStyle w:val="ListParagraph"/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Maka Maha Tinggi Allah Raja Yang sebenar-benarnya, dan janganlah kamu tergesa-gesa membaca Al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qur'an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sebelum disempurnakan mewahyukannya kepadamu, dan katakanlah: "Ya Tuhanku, tambahkanlah kepadaku ilmu pengetahuan". (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Surat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Thaha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Ayat 114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</w:t>
      </w:r>
    </w:p>
    <w:p w14:paraId="08ABB891" w14:textId="693EFA65" w:rsidR="005C19E7" w:rsidRPr="006A34F1" w:rsidRDefault="008A7592" w:rsidP="005C19E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Sebagai hamba-Nya wajib meyakini bahwa 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hanya Allah yang memiliki kuasa secara mutlak atas kuasa-Nya.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kekuasaan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mutlak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makhluknya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3018D8CC" w14:textId="6D69ACFD" w:rsidR="005C19E7" w:rsidRPr="006A34F1" w:rsidRDefault="00F240C0" w:rsidP="005C19E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Konsekuensi dari keyakinan tersebut ialah menjaga amanah </w:t>
      </w:r>
      <w:r w:rsidR="009417CB" w:rsidRPr="006A34F1">
        <w:rPr>
          <w:rFonts w:asciiTheme="majorBidi" w:hAnsiTheme="majorBidi" w:cstheme="majorBidi"/>
          <w:sz w:val="24"/>
          <w:szCs w:val="24"/>
          <w:lang w:val="id-ID"/>
        </w:rPr>
        <w:t>baik dari Allah Swt. maupun manusia</w:t>
      </w:r>
      <w:r w:rsidR="00F97EFF" w:rsidRPr="006A34F1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9417CB" w:rsidRPr="006A34F1">
        <w:rPr>
          <w:rFonts w:asciiTheme="majorBidi" w:hAnsiTheme="majorBidi" w:cstheme="majorBidi"/>
          <w:sz w:val="24"/>
          <w:szCs w:val="24"/>
          <w:lang w:val="id-ID"/>
        </w:rPr>
        <w:t xml:space="preserve"> Tak bertindak zalim terhadap barang milik orang lain</w:t>
      </w:r>
      <w:r w:rsidR="00F97EFF" w:rsidRPr="006A34F1">
        <w:rPr>
          <w:rFonts w:asciiTheme="majorBidi" w:hAnsiTheme="majorBidi" w:cstheme="majorBidi"/>
          <w:sz w:val="24"/>
          <w:szCs w:val="24"/>
          <w:lang w:val="id-ID"/>
        </w:rPr>
        <w:t>, berdagang dan bekerja dengan jujur, dan mengerahkan seluruh yang dimilikinya baik jiwa, raga, harta untuk beribadah kepada Allah Swt.</w:t>
      </w:r>
    </w:p>
    <w:p w14:paraId="0A1E575B" w14:textId="6EEFCFDA" w:rsidR="00F97EFF" w:rsidRPr="006A34F1" w:rsidRDefault="0008322B" w:rsidP="00F97EFF">
      <w:pPr>
        <w:spacing w:line="360" w:lineRule="auto"/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Al-Hasib</w:t>
      </w:r>
      <w:r w:rsidR="000A7805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---</w:t>
      </w:r>
      <w:r w:rsidR="000A7805"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الحَاسِبُ</w:t>
      </w:r>
    </w:p>
    <w:p w14:paraId="0105CB85" w14:textId="103AE1D6" w:rsidR="000A7805" w:rsidRPr="006A34F1" w:rsidRDefault="000A7805" w:rsidP="003D45A3">
      <w:pPr>
        <w:pStyle w:val="ListParagraph"/>
        <w:numPr>
          <w:ilvl w:val="0"/>
          <w:numId w:val="4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حَسِبَ-يَحْسَبُ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: Menghitung, mencukupkan.</w:t>
      </w:r>
    </w:p>
    <w:p w14:paraId="3DF694BA" w14:textId="04262D8F" w:rsidR="000A7805" w:rsidRPr="006A34F1" w:rsidRDefault="009376C4" w:rsidP="000A78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</w:rPr>
        <w:lastRenderedPageBreak/>
        <w:t xml:space="preserve">Imam al-Ghazali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Ḥasīb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mencukupi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mengandalkannya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Sifat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disandang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mencukupi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diandalkan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47AE6F1C" w14:textId="659D25A4" w:rsidR="009376C4" w:rsidRPr="006A34F1" w:rsidRDefault="009376C4" w:rsidP="000A78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ٱلَّذِينَ يُبَلِّغُونَ رِسَٰلَٰتِ ٱللَّهِ وَيَخْشَوْنَهُۥ وَلَا يَخْشَوْنَ أَحَدًا إِلَّا ٱللَّهَ ۗ وَكَفَىٰ بِٱللَّهِ حَسِيبًا</w:t>
      </w:r>
      <w:r w:rsidRPr="006A34F1">
        <w:rPr>
          <w:rFonts w:asciiTheme="majorBidi" w:hAnsiTheme="majorBidi" w:cstheme="majorBidi"/>
          <w:color w:val="040402"/>
          <w:sz w:val="24"/>
          <w:szCs w:val="24"/>
        </w:rPr>
        <w:br/>
      </w:r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(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yaitu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) orang-orang yang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menyapaikan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risalah-risalah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Allah,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mereka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takut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kepada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-Nya dan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mereka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tiada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merasa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takut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kepada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seorang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(pun)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selain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kepada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Allah. Dan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cukuplah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sebagai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Pembuat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Perhitungan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.</w:t>
      </w:r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(</w:t>
      </w:r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Surat Al-</w:t>
      </w:r>
      <w:proofErr w:type="spellStart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Ahzab</w:t>
      </w:r>
      <w:proofErr w:type="spellEnd"/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Ayat 39</w:t>
      </w:r>
      <w:r w:rsidR="00D62E3A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</w:p>
    <w:p w14:paraId="58B9FF89" w14:textId="36084B9D" w:rsidR="00D62E3A" w:rsidRPr="006A34F1" w:rsidRDefault="00D62E3A" w:rsidP="000A78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Sebagai Hamba-Nya wajib meyakini bahwa Allah Maha Men</w:t>
      </w:r>
      <w:r w:rsidR="00365774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cukupi dan Maha Menghitung. </w:t>
      </w:r>
      <w:r w:rsidR="005247F4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Tak perlu ada keraguan, ketakutan, </w:t>
      </w:r>
      <w:proofErr w:type="spellStart"/>
      <w:r w:rsidR="005247F4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was</w:t>
      </w:r>
      <w:proofErr w:type="spellEnd"/>
      <w:r w:rsidR="005247F4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</w:t>
      </w:r>
      <w:proofErr w:type="spellStart"/>
      <w:r w:rsidR="005247F4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was</w:t>
      </w:r>
      <w:proofErr w:type="spellEnd"/>
      <w:r w:rsidR="005247F4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karena Allah telah memperhitungkan segala sesuatu di dunia ini.</w:t>
      </w:r>
    </w:p>
    <w:p w14:paraId="7749A604" w14:textId="1B20DB27" w:rsidR="005247F4" w:rsidRPr="006A34F1" w:rsidRDefault="005247F4" w:rsidP="000A78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Hendaknya tiap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orang yang beriman untuk senantiasa mengevaluasi diri</w:t>
      </w:r>
      <w:r w:rsidR="00226107" w:rsidRPr="006A34F1">
        <w:rPr>
          <w:rFonts w:asciiTheme="majorBidi" w:hAnsiTheme="majorBidi" w:cstheme="majorBidi"/>
          <w:sz w:val="24"/>
          <w:szCs w:val="24"/>
          <w:lang w:val="id-ID"/>
        </w:rPr>
        <w:t xml:space="preserve">, meyakinkan diri bahwa tujuan di dunia hanyalah Allah semata. Allah telah mencukupkan sarana kehidupan di dunia </w:t>
      </w:r>
      <w:r w:rsidR="00B90FF7" w:rsidRPr="006A34F1">
        <w:rPr>
          <w:rFonts w:asciiTheme="majorBidi" w:hAnsiTheme="majorBidi" w:cstheme="majorBidi"/>
          <w:sz w:val="24"/>
          <w:szCs w:val="24"/>
          <w:lang w:val="id-ID"/>
        </w:rPr>
        <w:t xml:space="preserve">untuk meraih </w:t>
      </w:r>
      <w:proofErr w:type="spellStart"/>
      <w:r w:rsidR="00B90FF7" w:rsidRPr="006A34F1">
        <w:rPr>
          <w:rFonts w:asciiTheme="majorBidi" w:hAnsiTheme="majorBidi" w:cstheme="majorBidi"/>
          <w:sz w:val="24"/>
          <w:szCs w:val="24"/>
          <w:lang w:val="id-ID"/>
        </w:rPr>
        <w:t>ridho-Nya</w:t>
      </w:r>
      <w:proofErr w:type="spellEnd"/>
      <w:r w:rsidR="00B90FF7"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568426A2" w14:textId="33F40D46" w:rsidR="00B90FF7" w:rsidRPr="006A34F1" w:rsidRDefault="00B90FF7" w:rsidP="00B90FF7">
      <w:p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Al-Hadi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---</w:t>
      </w: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الهَادِي</w:t>
      </w:r>
    </w:p>
    <w:p w14:paraId="2ECEE4F6" w14:textId="79DF9277" w:rsidR="00B90FF7" w:rsidRPr="006A34F1" w:rsidRDefault="00343152" w:rsidP="00B90FF7">
      <w:pPr>
        <w:pStyle w:val="ListParagraph"/>
        <w:numPr>
          <w:ilvl w:val="0"/>
          <w:numId w:val="9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هَدَى-يَهْدِي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: </w:t>
      </w:r>
      <w:r w:rsidR="00C2510D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Memberi petunjuk</w:t>
      </w:r>
      <w:r w:rsidR="00D10C2C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dan lemah lembut dalam menyampaikannya.</w:t>
      </w:r>
    </w:p>
    <w:p w14:paraId="27A1A5B3" w14:textId="125AAC08" w:rsidR="00C2510D" w:rsidRPr="006A34F1" w:rsidRDefault="00C2510D" w:rsidP="00B90FF7">
      <w:pPr>
        <w:pStyle w:val="ListParagraph"/>
        <w:numPr>
          <w:ilvl w:val="0"/>
          <w:numId w:val="9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al-Ghazali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Hādi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-Nya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-Nya.</w:t>
      </w:r>
    </w:p>
    <w:p w14:paraId="30B25B36" w14:textId="77777777" w:rsidR="00D10C2C" w:rsidRPr="006A34F1" w:rsidRDefault="0057220D" w:rsidP="00B90FF7">
      <w:pPr>
        <w:pStyle w:val="ListParagraph"/>
        <w:numPr>
          <w:ilvl w:val="0"/>
          <w:numId w:val="9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وَكَذَٰلِكَ جَعَلْنَا لِكُلِّ نَبِىٍّ عَدُوًّا مِّنَ ٱلْمُجْرِمِينَ ۗ وَكَفَىٰ بِرَبِّكَ هَادِيًا وَنَصِيرًا</w:t>
      </w:r>
    </w:p>
    <w:p w14:paraId="016EBA96" w14:textId="041D692D" w:rsidR="00B90FF7" w:rsidRPr="006A34F1" w:rsidRDefault="0057220D" w:rsidP="00D10C2C">
      <w:pPr>
        <w:pStyle w:val="ListParagraph"/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seperti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itulah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,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telah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Kami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adakan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bagi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tiap-tiap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nabi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,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musuh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dari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orang-orang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berdosa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.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cukuplah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Tuhanmu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menjadi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Pemberi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petunjuk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Penolong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.</w:t>
      </w:r>
      <w:r w:rsidR="007C28F8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(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Al-Furqan Ayat 31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</w:p>
    <w:p w14:paraId="543C5699" w14:textId="7D343879" w:rsidR="0057220D" w:rsidRPr="006A34F1" w:rsidRDefault="00B44B2E" w:rsidP="00B90FF7">
      <w:pPr>
        <w:pStyle w:val="ListParagraph"/>
        <w:numPr>
          <w:ilvl w:val="0"/>
          <w:numId w:val="9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Sebagai hamba-Nya wajib meyakini bahwa Allah Maha Memberi Petunjuk. Allah telah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menganugrah</w:t>
      </w:r>
      <w:r w:rsidR="000544E9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kan</w:t>
      </w:r>
      <w:proofErr w:type="spellEnd"/>
      <w:r w:rsidR="000544E9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pada manusia jiwa, raga, dan akal agar dengannya manusia dapat mencari </w:t>
      </w:r>
      <w:r w:rsidR="00C46951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petunjuk Allah.</w:t>
      </w:r>
    </w:p>
    <w:p w14:paraId="5767815A" w14:textId="1B6F49E0" w:rsidR="00C46951" w:rsidRPr="006A34F1" w:rsidRDefault="00B55BA9" w:rsidP="00B90FF7">
      <w:pPr>
        <w:pStyle w:val="ListParagraph"/>
        <w:numPr>
          <w:ilvl w:val="0"/>
          <w:numId w:val="9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Merupakan kewajiban tiap </w:t>
      </w:r>
      <w:r w:rsidRPr="006A34F1">
        <w:rPr>
          <w:rFonts w:asciiTheme="majorBidi" w:hAnsiTheme="majorBidi" w:cstheme="majorBidi"/>
          <w:i/>
          <w:iCs/>
          <w:color w:val="040402"/>
          <w:sz w:val="24"/>
          <w:szCs w:val="24"/>
          <w:lang w:val="id-ID"/>
        </w:rPr>
        <w:t>muslim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untuk menyampaikan kebenaran, saling mengingatkan, mengajak pada kebaikan, dan mencegah keburukan </w:t>
      </w:r>
      <w:r w:rsidRPr="006A34F1">
        <w:rPr>
          <w:rFonts w:asciiTheme="majorBidi" w:hAnsiTheme="majorBidi" w:cstheme="majorBidi"/>
          <w:i/>
          <w:iCs/>
          <w:color w:val="040402"/>
          <w:sz w:val="24"/>
          <w:szCs w:val="24"/>
          <w:lang w:val="id-ID"/>
        </w:rPr>
        <w:t>muslim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yang lain. </w:t>
      </w:r>
    </w:p>
    <w:p w14:paraId="1771D086" w14:textId="468E6936" w:rsidR="00261A64" w:rsidRPr="006A34F1" w:rsidRDefault="00261A64" w:rsidP="00261A64">
      <w:p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Al-Khaliq---</w:t>
      </w: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الخَالِقُ</w:t>
      </w:r>
    </w:p>
    <w:p w14:paraId="60670F43" w14:textId="705899AA" w:rsidR="00261A64" w:rsidRPr="006A34F1" w:rsidRDefault="00363CAA" w:rsidP="00261A64">
      <w:pPr>
        <w:pStyle w:val="ListParagraph"/>
        <w:numPr>
          <w:ilvl w:val="0"/>
          <w:numId w:val="10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خَلَقَ-يَخْلُقُ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: Mengukur dan menghapus, menciptakan dari tiada dan tanpa contoh.</w:t>
      </w:r>
    </w:p>
    <w:p w14:paraId="120C07FF" w14:textId="5E3086CE" w:rsidR="00363CAA" w:rsidRPr="006A34F1" w:rsidRDefault="00FE1208" w:rsidP="00261A64">
      <w:pPr>
        <w:pStyle w:val="ListParagraph"/>
        <w:numPr>
          <w:ilvl w:val="0"/>
          <w:numId w:val="10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Khāliq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Mahapencipta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06B083AD" w14:textId="4D12DFAE" w:rsidR="00FE1208" w:rsidRPr="006A34F1" w:rsidRDefault="00FE1208" w:rsidP="00261A64">
      <w:pPr>
        <w:pStyle w:val="ListParagraph"/>
        <w:numPr>
          <w:ilvl w:val="0"/>
          <w:numId w:val="10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ٱللَّهُ خَٰلِقُ كُلِّ شَىْءٍ ۖ وَهُوَ عَلَىٰ كُلِّ شَىْءٍ وَكِيلٌ</w:t>
      </w:r>
    </w:p>
    <w:p w14:paraId="681C04F4" w14:textId="7786A964" w:rsidR="00283555" w:rsidRPr="006A34F1" w:rsidRDefault="00283555" w:rsidP="00283555">
      <w:pPr>
        <w:pStyle w:val="ListParagraph"/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lastRenderedPageBreak/>
        <w:t xml:space="preserve">Allah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menciptakan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segala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sesuatu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Dia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memelihara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segala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sesuatu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.</w:t>
      </w:r>
      <w:r w:rsidR="007C28F8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(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Az-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Zumar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Ayat 62</w:t>
      </w: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)</w:t>
      </w:r>
    </w:p>
    <w:p w14:paraId="338ABB8C" w14:textId="75B5B188" w:rsidR="00283555" w:rsidRPr="006A34F1" w:rsidRDefault="00831038" w:rsidP="00831038">
      <w:pPr>
        <w:pStyle w:val="ListParagraph"/>
        <w:numPr>
          <w:ilvl w:val="0"/>
          <w:numId w:val="10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Sebagai hamba-Nya wajib meyakini bahwa Allah pencipta segala sesuatu.</w:t>
      </w:r>
      <w:r w:rsidR="00F309AB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Merenungi bahwa </w:t>
      </w:r>
      <w:r w:rsidR="002C52C3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Allah mampu menghidupkan dan mematikan manusia, menciptakan surga, neraka, dan kehidupan akhirat. </w:t>
      </w:r>
    </w:p>
    <w:p w14:paraId="5668A95D" w14:textId="78A6687B" w:rsidR="002C52C3" w:rsidRPr="006A34F1" w:rsidRDefault="003251AF" w:rsidP="00831038">
      <w:pPr>
        <w:pStyle w:val="ListParagraph"/>
        <w:numPr>
          <w:ilvl w:val="0"/>
          <w:numId w:val="10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Allah tidak akan menciptakan dunia dengan sia-sia. Tiap sesuatu pasti bermanfaat. Maka hendaknya bagi tiap pemuda yang beriman untuk senantiasa mempelajari ilmu agama dan pengetahuan yang telah diwariskan orang-orang terdahulu</w:t>
      </w:r>
      <w:r w:rsidR="00D3252E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, mengamalkan, dan terus berusaha berinovasi dan menjelajahi ilmu yang lain.</w:t>
      </w:r>
    </w:p>
    <w:p w14:paraId="23031E16" w14:textId="439EABDF" w:rsidR="00D3252E" w:rsidRPr="006A34F1" w:rsidRDefault="00D3252E" w:rsidP="00D3252E">
      <w:p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Al-Hakim---</w:t>
      </w: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الحَاكِمُ</w:t>
      </w:r>
    </w:p>
    <w:p w14:paraId="39346400" w14:textId="088D1FB5" w:rsidR="00D3252E" w:rsidRPr="006A34F1" w:rsidRDefault="00D3252E" w:rsidP="00D3252E">
      <w:pPr>
        <w:pStyle w:val="ListParagraph"/>
        <w:numPr>
          <w:ilvl w:val="0"/>
          <w:numId w:val="12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حَكَمَ-يَجْكُمُ</w:t>
      </w:r>
      <w:r w:rsidR="008D50A7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: Memutuskan perkara.</w:t>
      </w:r>
    </w:p>
    <w:p w14:paraId="290626DE" w14:textId="0E65059B" w:rsidR="008D50A7" w:rsidRPr="006A34F1" w:rsidRDefault="008D50A7" w:rsidP="00D3252E">
      <w:pPr>
        <w:pStyle w:val="ListParagraph"/>
        <w:numPr>
          <w:ilvl w:val="0"/>
          <w:numId w:val="12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Ḥakīm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Mahabijaksana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kebijaksanaan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-Nya, Allah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kemudahan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-Nya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menghalangi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menghindarkan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-Nya.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Tidak ada keraguan dan kebimbangan dalam segala perintah dan larangan-Nya, dan tak satu pun makhluk yang dapat menghalangi terlaksananya kebijaksanaan atau hikmah-Nya</w:t>
      </w:r>
      <w:r w:rsidR="00DC52DF" w:rsidRPr="006A34F1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Imam 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al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-Ghazali menjelaskan kata 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al-Ḥakīm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dalam arti pengetahuan akan sesuatu yang paling utama. </w:t>
      </w:r>
      <w:r w:rsidRPr="006A34F1">
        <w:rPr>
          <w:rFonts w:asciiTheme="majorBidi" w:hAnsiTheme="majorBidi" w:cstheme="majorBidi"/>
          <w:sz w:val="24"/>
          <w:szCs w:val="24"/>
        </w:rPr>
        <w:t xml:space="preserve">Karena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abadi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wujud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5494C7A0" w14:textId="49BE9357" w:rsidR="00DC52DF" w:rsidRPr="006A34F1" w:rsidRDefault="001C7B99" w:rsidP="001C7B99">
      <w:pPr>
        <w:pStyle w:val="ListParagraph"/>
        <w:numPr>
          <w:ilvl w:val="0"/>
          <w:numId w:val="12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يُؤْتِى ٱلْحِكْمَةَ مَن يَشَآءُ ۚ وَمَن يُؤْتَ ٱلْحِكْمَةَ فَقَدْ أُوتِىَ خَيْرًا كَثِيرًا ۗ وَمَا يَذَّكَّرُ إِلَّآ أُو۟لُوا۟ ٱلْأَلْبَٰبِ</w:t>
      </w:r>
    </w:p>
    <w:p w14:paraId="2F275FCD" w14:textId="22670CDC" w:rsidR="001C7B99" w:rsidRPr="006A34F1" w:rsidRDefault="001C7B99" w:rsidP="001C7B99">
      <w:pPr>
        <w:pStyle w:val="ListParagraph"/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Allah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menganugerahkan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 hikmah (</w:t>
      </w:r>
      <w:proofErr w:type="spellStart"/>
      <w:r w:rsidR="00934E59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pemah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aman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dalam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tentang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 Quran dan As Sunnah)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kepada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siapa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dikehendaki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-Nya.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barangsiapa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dianugerahi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hikmah,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ia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benar-benar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telah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dianugerahi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karunia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banyak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.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hanya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orang-orang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berakallah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dapat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mengambil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pelajaran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(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dari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firman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Allah).</w:t>
      </w:r>
      <w:r w:rsidR="007C28F8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(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Al-Baqarah Ayat 269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</w:p>
    <w:p w14:paraId="2F2B1742" w14:textId="02AB21DF" w:rsidR="007C28F8" w:rsidRPr="006A34F1" w:rsidRDefault="006515F1" w:rsidP="006515F1">
      <w:pPr>
        <w:pStyle w:val="ListParagraph"/>
        <w:numPr>
          <w:ilvl w:val="0"/>
          <w:numId w:val="12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Sebagai hamba-Nya wajib meyakini</w:t>
      </w:r>
      <w:r w:rsidR="00B962BE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bahwa Allah Maha Bijaksana dalam segala sesuatu. Ialah Sang Pemberi Hikmah bagi tiap-tiap </w:t>
      </w:r>
      <w:r w:rsidR="00B962BE" w:rsidRPr="006A34F1">
        <w:rPr>
          <w:rFonts w:asciiTheme="majorBidi" w:hAnsiTheme="majorBidi" w:cstheme="majorBidi"/>
          <w:i/>
          <w:iCs/>
          <w:color w:val="040402"/>
          <w:sz w:val="24"/>
          <w:szCs w:val="24"/>
          <w:lang w:val="id-ID"/>
        </w:rPr>
        <w:t>mukmin</w:t>
      </w:r>
      <w:r w:rsidR="00B962BE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yang berakal</w:t>
      </w:r>
      <w:r w:rsidR="00FA53DE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. Sudah sepatutnya kita bersikap bijaksana dalam menghadapi hidup dan berusaha mencari hikmah. </w:t>
      </w:r>
    </w:p>
    <w:p w14:paraId="7A3F0767" w14:textId="454399EC" w:rsidR="00FA53DE" w:rsidRPr="006A34F1" w:rsidRDefault="00FA53DE" w:rsidP="006515F1">
      <w:pPr>
        <w:pStyle w:val="ListParagraph"/>
        <w:numPr>
          <w:ilvl w:val="0"/>
          <w:numId w:val="12"/>
        </w:numPr>
        <w:spacing w:line="360" w:lineRule="auto"/>
        <w:ind w:left="1134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lastRenderedPageBreak/>
        <w:t xml:space="preserve">Hikmah ialah sesuatu yang sangat berharga bagi seorang </w:t>
      </w:r>
      <w:r w:rsidRPr="006A34F1">
        <w:rPr>
          <w:rFonts w:asciiTheme="majorBidi" w:hAnsiTheme="majorBidi" w:cstheme="majorBidi"/>
          <w:i/>
          <w:iCs/>
          <w:color w:val="040402"/>
          <w:sz w:val="24"/>
          <w:szCs w:val="24"/>
          <w:lang w:val="id-ID"/>
        </w:rPr>
        <w:t>mukmin</w:t>
      </w:r>
      <w:r w:rsidR="00934E59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. Dengannya ia dapat menjalani hidup dengan tenang dan damai, membangun peradaban</w:t>
      </w:r>
      <w:r w:rsidR="006B4D55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, dan </w:t>
      </w:r>
      <w:r w:rsidR="00934E59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membangkitkan kehormatan Islam</w:t>
      </w:r>
      <w:r w:rsidR="006B4D55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.</w:t>
      </w:r>
    </w:p>
    <w:p w14:paraId="539AD60B" w14:textId="6BDE9E61" w:rsidR="00283555" w:rsidRPr="006A34F1" w:rsidRDefault="009423AD" w:rsidP="009423AD">
      <w:p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Bab 2</w:t>
      </w:r>
    </w:p>
    <w:p w14:paraId="566EEE8A" w14:textId="6AFC0038" w:rsidR="009423AD" w:rsidRPr="006A34F1" w:rsidRDefault="003D45A3" w:rsidP="009423AD">
      <w:p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>Toleransi</w:t>
      </w:r>
      <w:r w:rsidR="00DE7250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(Tasamuh)</w:t>
      </w:r>
    </w:p>
    <w:p w14:paraId="1BABAECE" w14:textId="5102C8B4" w:rsidR="003D45A3" w:rsidRPr="006A34F1" w:rsidRDefault="00DE7250" w:rsidP="003D45A3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سَمَ</w:t>
      </w:r>
      <w:r w:rsidR="00F31B1D" w:rsidRPr="006A34F1">
        <w:rPr>
          <w:rFonts w:asciiTheme="majorBidi" w:hAnsiTheme="majorBidi" w:cstheme="majorBidi"/>
          <w:color w:val="040402"/>
          <w:sz w:val="24"/>
          <w:szCs w:val="24"/>
          <w:rtl/>
          <w:lang w:val="id-ID"/>
        </w:rPr>
        <w:t>احَةٌ</w:t>
      </w:r>
      <w:r w:rsidR="00F31B1D" w:rsidRPr="006A34F1">
        <w:rPr>
          <w:rFonts w:asciiTheme="majorBidi" w:hAnsiTheme="majorBidi" w:cstheme="majorBidi"/>
          <w:color w:val="040402"/>
          <w:sz w:val="24"/>
          <w:szCs w:val="24"/>
          <w:lang w:val="id-ID"/>
        </w:rPr>
        <w:t xml:space="preserve"> : Tenggang rasa, toleransi</w:t>
      </w:r>
    </w:p>
    <w:p w14:paraId="360F1526" w14:textId="69FC460A" w:rsidR="00AB3A81" w:rsidRPr="006A34F1" w:rsidRDefault="00086AAB" w:rsidP="00AB3A81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Tasamuh</w:t>
      </w:r>
      <w:r w:rsidR="003C10D1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10D1" w:rsidRPr="006A34F1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="003C10D1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10D1" w:rsidRPr="006A34F1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3C10D1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10D1" w:rsidRPr="006A34F1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="003C10D1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10D1" w:rsidRPr="006A34F1">
        <w:rPr>
          <w:rFonts w:asciiTheme="majorBidi" w:hAnsiTheme="majorBidi" w:cstheme="majorBidi"/>
          <w:sz w:val="24"/>
          <w:szCs w:val="24"/>
        </w:rPr>
        <w:t>menghormati</w:t>
      </w:r>
      <w:proofErr w:type="spellEnd"/>
      <w:r w:rsidR="003C10D1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10D1" w:rsidRPr="006A34F1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="003C10D1"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3C10D1" w:rsidRPr="006A34F1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="003C10D1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10D1" w:rsidRPr="006A34F1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="004112DF" w:rsidRPr="006A34F1">
        <w:rPr>
          <w:rFonts w:asciiTheme="majorBidi" w:hAnsiTheme="majorBidi" w:cstheme="majorBidi"/>
          <w:sz w:val="24"/>
          <w:szCs w:val="24"/>
          <w:lang w:val="id-ID"/>
        </w:rPr>
        <w:t xml:space="preserve"> manusia termasuk dalam hal</w:t>
      </w:r>
      <w:r w:rsidR="003C10D1" w:rsidRPr="006A34F1">
        <w:rPr>
          <w:rFonts w:asciiTheme="majorBidi" w:hAnsiTheme="majorBidi" w:cstheme="majorBidi"/>
          <w:sz w:val="24"/>
          <w:szCs w:val="24"/>
        </w:rPr>
        <w:t xml:space="preserve"> agama. </w:t>
      </w:r>
      <w:r w:rsidR="004112DF" w:rsidRPr="006A34F1">
        <w:rPr>
          <w:rFonts w:asciiTheme="majorBidi" w:hAnsiTheme="majorBidi" w:cstheme="majorBidi"/>
          <w:sz w:val="24"/>
          <w:szCs w:val="24"/>
          <w:lang w:val="id-ID"/>
        </w:rPr>
        <w:t>Menghormati eksistensi agama lain tanpa mencampuradukkan dengan Islam</w:t>
      </w:r>
    </w:p>
    <w:p w14:paraId="34F110E5" w14:textId="77777777" w:rsidR="00AB3A81" w:rsidRPr="006A34F1" w:rsidRDefault="00AB3A81" w:rsidP="00AB3A81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يَٰٓأَيُّهَا ٱلنَّاسُ إِنَّا خَلَقْنَٰكُم مِّن ذَكَرٍ وَأُنثَىٰ وَجَعَلْنَٰكُمْ شُعُوبًا وَقَبَآئِلَ لِتَعَارَفُوٓا۟ ۚ إِنَّ أَكْرَمَكُمْ عِندَ ٱللَّهِ أَتْقَىٰكُمْ ۚ إِنَّ ٱللَّهَ عَلِيمٌ خَبِيرٌ</w:t>
      </w:r>
    </w:p>
    <w:p w14:paraId="5155D5D9" w14:textId="1F21ED19" w:rsidR="00AB3A81" w:rsidRPr="006A34F1" w:rsidRDefault="00AB3A81" w:rsidP="00AB3A8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Hai manusia, sesungguhnya Kami menciptakan kamu dari seorang laki-laki dan seorang perempuan dan menjadikan kamu berbangsa-bangsa dan bersuku-suku supaya kamu saling kenal-mengenal.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Sesungguhnya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orang yang paling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mulia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di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antara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di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sisi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ialah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orang yang paling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takwa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di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antara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.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Sesungguhnya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Maha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Mengetahui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lagi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Maha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Mengenal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.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(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Al-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Hujurat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Ayat 13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</w:p>
    <w:p w14:paraId="0A8E4B4A" w14:textId="64F9CFA1" w:rsidR="00AB3A81" w:rsidRPr="006A34F1" w:rsidRDefault="00AB3A81" w:rsidP="00AB3A8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4FD73439" w14:textId="77777777" w:rsidR="00E75B00" w:rsidRPr="006A34F1" w:rsidRDefault="00762117" w:rsidP="003D45A3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4 Faktor pendorong Tasamuh 1. Keyakinan bahwa manusia itu makhluk mulia. </w:t>
      </w:r>
    </w:p>
    <w:p w14:paraId="7EFAD36C" w14:textId="77777777" w:rsidR="00E75B00" w:rsidRPr="006A34F1" w:rsidRDefault="00762117" w:rsidP="00E75B00">
      <w:pPr>
        <w:pStyle w:val="ListParagraph"/>
        <w:spacing w:line="360" w:lineRule="auto"/>
        <w:ind w:firstLine="720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2. Perbedaan di dunia ialah realitas yang dikehendaki Allah. </w:t>
      </w:r>
    </w:p>
    <w:p w14:paraId="14773A52" w14:textId="77777777" w:rsidR="00E75B00" w:rsidRPr="006A34F1" w:rsidRDefault="00762117" w:rsidP="00E75B00">
      <w:pPr>
        <w:pStyle w:val="ListParagraph"/>
        <w:spacing w:line="360" w:lineRule="auto"/>
        <w:ind w:left="1440"/>
        <w:rPr>
          <w:rFonts w:asciiTheme="majorBidi" w:hAnsiTheme="majorBidi" w:cstheme="majorBidi"/>
          <w:color w:val="040402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3. Allah Maha membuat perhitungan, jadi tiada kuasa mutlak manusia untuk mengadili kekafiran atau kesesatan seseorang. </w:t>
      </w:r>
    </w:p>
    <w:p w14:paraId="07F9206E" w14:textId="15C9D82E" w:rsidR="00E75B00" w:rsidRPr="006A34F1" w:rsidRDefault="00762117" w:rsidP="00E75B00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4. Keyakinan akan perintah Allah untuk berbuat adil dan mengajak kepada budi pekerti mulia.</w:t>
      </w:r>
    </w:p>
    <w:p w14:paraId="4AFDFC21" w14:textId="60051AAD" w:rsidR="00990FD6" w:rsidRPr="006A34F1" w:rsidRDefault="002D0660" w:rsidP="002D0660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Contoh sikap tasamuh </w:t>
      </w:r>
    </w:p>
    <w:p w14:paraId="253259A2" w14:textId="6D662797" w:rsidR="002D0660" w:rsidRPr="006A34F1" w:rsidRDefault="002D0660" w:rsidP="002D066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1.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Madinah,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Saw. 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>hidup</w:t>
      </w:r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berdampingan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pribumi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Yahudi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r w:rsidR="007B376A" w:rsidRPr="006A34F1">
        <w:rPr>
          <w:rFonts w:asciiTheme="majorBidi" w:hAnsiTheme="majorBidi" w:cstheme="majorBidi"/>
          <w:sz w:val="24"/>
          <w:szCs w:val="24"/>
          <w:lang w:val="id-ID"/>
        </w:rPr>
        <w:t>dan</w:t>
      </w:r>
      <w:r w:rsidRPr="006A34F1">
        <w:rPr>
          <w:rFonts w:asciiTheme="majorBidi" w:hAnsiTheme="majorBidi" w:cstheme="majorBidi"/>
          <w:sz w:val="24"/>
          <w:szCs w:val="24"/>
        </w:rPr>
        <w:t xml:space="preserve"> Nasrani. </w:t>
      </w:r>
    </w:p>
    <w:p w14:paraId="3D4B4AE5" w14:textId="6AE35F10" w:rsidR="002D0660" w:rsidRPr="006A34F1" w:rsidRDefault="002D0660" w:rsidP="002D066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2. Ketika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menaklukkan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Jerussalem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khalifah Umar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r.a.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merusak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ibadah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warga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non-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muslim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pemeluknya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kebebasan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ritual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agam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</w:p>
    <w:p w14:paraId="642CE1CA" w14:textId="0309B296" w:rsidR="002D0660" w:rsidRPr="006A34F1" w:rsidRDefault="002D0660" w:rsidP="002D066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Saw.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Yahudi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buta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miskin. </w:t>
      </w:r>
    </w:p>
    <w:p w14:paraId="3EDD4DF7" w14:textId="2614D92B" w:rsidR="002D0660" w:rsidRPr="006A34F1" w:rsidRDefault="002D0660" w:rsidP="002D066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4. Ketika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Yahudi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melintas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sebelah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Saw. dan para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Saw.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berhenti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r w:rsidRPr="006A34F1">
        <w:rPr>
          <w:rFonts w:asciiTheme="majorBidi" w:hAnsiTheme="majorBidi" w:cstheme="majorBidi"/>
          <w:sz w:val="24"/>
          <w:szCs w:val="24"/>
        </w:rPr>
        <w:lastRenderedPageBreak/>
        <w:t>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Kenapa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berhenti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Yahudi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?”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Saw.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: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Bukankah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?”</w:t>
      </w:r>
    </w:p>
    <w:p w14:paraId="36EEAEFC" w14:textId="5392A285" w:rsidR="007B376A" w:rsidRPr="006A34F1" w:rsidRDefault="007B376A" w:rsidP="007B376A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Persamaan Derajat (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Musawah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)</w:t>
      </w:r>
    </w:p>
    <w:p w14:paraId="3B71B8C9" w14:textId="5CAB6C12" w:rsidR="007B376A" w:rsidRPr="006A34F1" w:rsidRDefault="007D28FE" w:rsidP="007D28FE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rtl/>
          <w:lang w:val="id-ID"/>
        </w:rPr>
        <w:t>سَاوَى-يُسَاوِي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: Menyamaratakan </w:t>
      </w:r>
    </w:p>
    <w:p w14:paraId="375DCE60" w14:textId="586E0B38" w:rsidR="00B64DD0" w:rsidRPr="006A34F1" w:rsidRDefault="00B64DD0" w:rsidP="007D28FE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musāwah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terpuji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mana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memandang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harkat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martabat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4112CEE2" w14:textId="77777777" w:rsidR="00F1216F" w:rsidRPr="006A34F1" w:rsidRDefault="00D80068" w:rsidP="007D28FE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rtl/>
          <w:lang w:val="id-ID"/>
        </w:rPr>
        <w:t>قال الأزهاري إن ألنَّبِيَّ أَرَادَ بِهَذَا النَّاسِ مُتَاسَاوُ</w:t>
      </w:r>
      <w:r w:rsidR="00570596" w:rsidRPr="006A34F1">
        <w:rPr>
          <w:rFonts w:asciiTheme="majorBidi" w:hAnsiTheme="majorBidi" w:cstheme="majorBidi"/>
          <w:sz w:val="24"/>
          <w:szCs w:val="24"/>
          <w:rtl/>
          <w:lang w:val="id-ID"/>
        </w:rPr>
        <w:t xml:space="preserve">ونَ في النَّسَبِ, لَيْسَ لِاَحَدٍ منهم فَضْلٌ ولَكِنَّهُمْ أشْبَاهٌ كَإبِلٍ </w:t>
      </w:r>
      <w:r w:rsidR="00F1216F" w:rsidRPr="006A34F1">
        <w:rPr>
          <w:rFonts w:asciiTheme="majorBidi" w:hAnsiTheme="majorBidi" w:cstheme="majorBidi"/>
          <w:sz w:val="24"/>
          <w:szCs w:val="24"/>
          <w:rtl/>
          <w:lang w:val="id-ID"/>
        </w:rPr>
        <w:t xml:space="preserve">مِائَةٍ, لَيْسَ فِيْهَا رَاحِلَةٌ (رَواه البخاري) </w:t>
      </w:r>
    </w:p>
    <w:p w14:paraId="10B13BB0" w14:textId="099796B6" w:rsidR="00B64DD0" w:rsidRPr="006A34F1" w:rsidRDefault="00F1216F" w:rsidP="00F1216F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Azhari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menceritakan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Utaiby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dikehendaki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Nabi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setara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nasab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kelebihan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serupa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100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ekor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induk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” (H.R. Bukhari)</w:t>
      </w:r>
    </w:p>
    <w:p w14:paraId="48ECC03A" w14:textId="1F8D5FDB" w:rsidR="0026320A" w:rsidRPr="006A34F1" w:rsidRDefault="0026320A" w:rsidP="00F1216F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Prinsip 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Musawah</w:t>
      </w:r>
      <w:proofErr w:type="spellEnd"/>
    </w:p>
    <w:p w14:paraId="09636252" w14:textId="592A5ADD" w:rsidR="004A1DF8" w:rsidRPr="006A34F1" w:rsidRDefault="0026320A" w:rsidP="0026320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1.</w:t>
      </w:r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keadilan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Islam. </w:t>
      </w:r>
    </w:p>
    <w:p w14:paraId="00094C80" w14:textId="5833965B" w:rsidR="00311B75" w:rsidRPr="006A34F1" w:rsidRDefault="0026320A" w:rsidP="004A1DF8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2.</w:t>
      </w:r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derajatnya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dihadapan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sesama manusia.</w:t>
      </w:r>
    </w:p>
    <w:p w14:paraId="720B7C34" w14:textId="6A21FABC" w:rsidR="00311B75" w:rsidRPr="006A34F1" w:rsidRDefault="0026320A" w:rsidP="004A1DF8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3.</w:t>
      </w:r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Memelihara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hak-hak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non-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muslim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. </w:t>
      </w:r>
    </w:p>
    <w:p w14:paraId="15415F4A" w14:textId="7AA1C848" w:rsidR="00311B75" w:rsidRPr="006A34F1" w:rsidRDefault="0026320A" w:rsidP="004A1DF8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4.</w:t>
      </w:r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derajat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agama dan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. </w:t>
      </w:r>
    </w:p>
    <w:p w14:paraId="6986A454" w14:textId="784E1640" w:rsidR="00AD1A84" w:rsidRPr="006A34F1" w:rsidRDefault="0026320A" w:rsidP="00AD1A8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5.</w:t>
      </w:r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asal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kedudukan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4A1DF8" w:rsidRPr="006A34F1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="004A1DF8" w:rsidRPr="006A34F1">
        <w:rPr>
          <w:rFonts w:asciiTheme="majorBidi" w:hAnsiTheme="majorBidi" w:cstheme="majorBidi"/>
          <w:sz w:val="24"/>
          <w:szCs w:val="24"/>
        </w:rPr>
        <w:t xml:space="preserve"> Allah.</w:t>
      </w:r>
    </w:p>
    <w:p w14:paraId="66B8826B" w14:textId="4F7035BC" w:rsidR="00AD1A84" w:rsidRPr="006A34F1" w:rsidRDefault="00AD1A84" w:rsidP="00AD1A8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ECA5899" w14:textId="2D79BC75" w:rsidR="00AD1A84" w:rsidRPr="006A34F1" w:rsidRDefault="00AD1A84" w:rsidP="00AD1A84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Moderat </w:t>
      </w:r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(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Tawassuth</w:t>
      </w:r>
      <w:proofErr w:type="spellEnd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)</w:t>
      </w:r>
    </w:p>
    <w:p w14:paraId="323FA18D" w14:textId="36D5281C" w:rsidR="00AD1A84" w:rsidRPr="006A34F1" w:rsidRDefault="0025794E" w:rsidP="00AD1A84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rtl/>
          <w:lang w:val="id-ID"/>
        </w:rPr>
        <w:t>تَوَسُّطٌ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: Tengah, Moderat</w:t>
      </w:r>
    </w:p>
    <w:p w14:paraId="2A7094D6" w14:textId="00641976" w:rsidR="000A2792" w:rsidRPr="006A34F1" w:rsidRDefault="000A2792" w:rsidP="00AD1A84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tawasuth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terpuji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mana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menghindarkan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pengungkapan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ekstrem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berkecenderungan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arah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tengah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0A3BD8BB" w14:textId="77777777" w:rsidR="00F00B6A" w:rsidRPr="006A34F1" w:rsidRDefault="00F00B6A" w:rsidP="00AD1A84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 xml:space="preserve">وَكَذَٰلِكَ جَعَلْنَٰكُمْ أُمَّةً وَسَطًا لِّتَكُونُوا۟ شُهَدَآءَ عَلَى ٱلنَّاسِ وَيَكُونَ ٱلرَّسُولُ عَلَيْكُمْ شَهِيدًا ۗ </w:t>
      </w:r>
    </w:p>
    <w:p w14:paraId="1B316E47" w14:textId="187D8E5B" w:rsidR="000A2792" w:rsidRPr="006A34F1" w:rsidRDefault="00F00B6A" w:rsidP="00F00B6A">
      <w:pPr>
        <w:pStyle w:val="ListParagraph"/>
        <w:spacing w:line="360" w:lineRule="auto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demikian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(pula) Kami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telah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menjadikan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(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umat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Islam),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umat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adil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pilihan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agar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menjadi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saksi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atas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(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perbuatan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)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manusia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dan agar Rasul (Muhammad)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menjadi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saksi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atas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(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perbuatan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)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.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(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Al-Baqarah Ayat 143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</w:p>
    <w:p w14:paraId="23CAF082" w14:textId="2AA5F522" w:rsidR="0084395E" w:rsidRPr="006A34F1" w:rsidRDefault="0084395E" w:rsidP="0084395E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Tawassuth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dalam akidah, akhlak, dan syariat.</w:t>
      </w:r>
    </w:p>
    <w:p w14:paraId="3BB9F178" w14:textId="7E4B34F1" w:rsidR="0084395E" w:rsidRPr="006A34F1" w:rsidRDefault="00FC6F33" w:rsidP="0084395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lastRenderedPageBreak/>
        <w:t>-</w:t>
      </w:r>
      <w:r w:rsidR="00D47AEA" w:rsidRPr="006A34F1">
        <w:rPr>
          <w:rFonts w:asciiTheme="majorBidi" w:hAnsiTheme="majorBidi" w:cstheme="majorBidi"/>
          <w:sz w:val="24"/>
          <w:szCs w:val="24"/>
          <w:lang w:val="id-ID"/>
        </w:rPr>
        <w:t xml:space="preserve">Akidah : Islam adalah </w:t>
      </w:r>
      <w:proofErr w:type="spellStart"/>
      <w:r w:rsidR="00D47AEA" w:rsidRPr="006A34F1">
        <w:rPr>
          <w:rFonts w:asciiTheme="majorBidi" w:hAnsiTheme="majorBidi" w:cstheme="majorBidi"/>
          <w:sz w:val="24"/>
          <w:szCs w:val="24"/>
          <w:lang w:val="id-ID"/>
        </w:rPr>
        <w:t>Monotheisme</w:t>
      </w:r>
      <w:proofErr w:type="spellEnd"/>
      <w:r w:rsidR="00D47AEA" w:rsidRPr="006A34F1">
        <w:rPr>
          <w:rFonts w:asciiTheme="majorBidi" w:hAnsiTheme="majorBidi" w:cstheme="majorBidi"/>
          <w:sz w:val="24"/>
          <w:szCs w:val="24"/>
          <w:lang w:val="id-ID"/>
        </w:rPr>
        <w:t>, yakni paham yang memercayai Tuhan Yang Esa</w:t>
      </w:r>
      <w:r w:rsidR="0028110E" w:rsidRPr="006A34F1">
        <w:rPr>
          <w:rFonts w:asciiTheme="majorBidi" w:hAnsiTheme="majorBidi" w:cstheme="majorBidi"/>
          <w:sz w:val="24"/>
          <w:szCs w:val="24"/>
          <w:lang w:val="id-ID"/>
        </w:rPr>
        <w:t xml:space="preserve">; </w:t>
      </w:r>
      <w:r w:rsidR="00D47AEA" w:rsidRPr="006A34F1">
        <w:rPr>
          <w:rFonts w:asciiTheme="majorBidi" w:hAnsiTheme="majorBidi" w:cstheme="majorBidi"/>
          <w:sz w:val="24"/>
          <w:szCs w:val="24"/>
          <w:lang w:val="id-ID"/>
        </w:rPr>
        <w:t xml:space="preserve">Manusia di antara </w:t>
      </w:r>
      <w:proofErr w:type="spellStart"/>
      <w:r w:rsidR="00D47AEA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jabr</w:t>
      </w:r>
      <w:proofErr w:type="spellEnd"/>
      <w:r w:rsidR="00D47AEA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D47AEA" w:rsidRPr="006A34F1">
        <w:rPr>
          <w:rFonts w:asciiTheme="majorBidi" w:hAnsiTheme="majorBidi" w:cstheme="majorBidi"/>
          <w:sz w:val="24"/>
          <w:szCs w:val="24"/>
          <w:lang w:val="id-ID"/>
        </w:rPr>
        <w:t>dan</w:t>
      </w:r>
      <w:r w:rsidR="00D47AEA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D47AEA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ikhtiyār</w:t>
      </w:r>
      <w:proofErr w:type="spellEnd"/>
      <w:r w:rsidR="00D47AEA" w:rsidRPr="006A34F1">
        <w:rPr>
          <w:rFonts w:asciiTheme="majorBidi" w:hAnsiTheme="majorBidi" w:cstheme="majorBidi"/>
          <w:sz w:val="24"/>
          <w:szCs w:val="24"/>
          <w:lang w:val="id-ID"/>
        </w:rPr>
        <w:t>, tak ada kebebasan mutlak dan paksaan mutlak.</w:t>
      </w:r>
    </w:p>
    <w:p w14:paraId="7114926F" w14:textId="2D00445B" w:rsidR="0028110E" w:rsidRPr="006A34F1" w:rsidRDefault="00FC6F33" w:rsidP="0084395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28110E" w:rsidRPr="006A34F1">
        <w:rPr>
          <w:rFonts w:asciiTheme="majorBidi" w:hAnsiTheme="majorBidi" w:cstheme="majorBidi"/>
          <w:sz w:val="24"/>
          <w:szCs w:val="24"/>
          <w:lang w:val="id-ID"/>
        </w:rPr>
        <w:t xml:space="preserve">Akhlak : </w:t>
      </w:r>
      <w:r w:rsidR="0028110E" w:rsidRPr="006A34F1">
        <w:rPr>
          <w:rFonts w:asciiTheme="majorBidi" w:hAnsiTheme="majorBidi" w:cstheme="majorBidi"/>
          <w:sz w:val="24"/>
          <w:szCs w:val="24"/>
        </w:rPr>
        <w:t xml:space="preserve">Islam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kacamata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hakikat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. Karena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hakikat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kepalsuan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hakikat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omong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110E" w:rsidRPr="006A34F1">
        <w:rPr>
          <w:rFonts w:asciiTheme="majorBidi" w:hAnsiTheme="majorBidi" w:cstheme="majorBidi"/>
          <w:sz w:val="24"/>
          <w:szCs w:val="24"/>
        </w:rPr>
        <w:t>kosong</w:t>
      </w:r>
      <w:proofErr w:type="spellEnd"/>
      <w:r w:rsidR="0028110E" w:rsidRPr="006A34F1">
        <w:rPr>
          <w:rFonts w:asciiTheme="majorBidi" w:hAnsiTheme="majorBidi" w:cstheme="majorBidi"/>
          <w:sz w:val="24"/>
          <w:szCs w:val="24"/>
        </w:rPr>
        <w:t>.</w:t>
      </w:r>
    </w:p>
    <w:p w14:paraId="06C11350" w14:textId="0E0412AE" w:rsidR="0028110E" w:rsidRPr="006A34F1" w:rsidRDefault="00FC6F33" w:rsidP="0084395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-Syariat : </w:t>
      </w:r>
      <w:r w:rsidRPr="006A34F1">
        <w:rPr>
          <w:rFonts w:asciiTheme="majorBidi" w:hAnsiTheme="majorBidi" w:cstheme="majorBidi"/>
          <w:sz w:val="24"/>
          <w:szCs w:val="24"/>
        </w:rPr>
        <w:t xml:space="preserve">Islam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berorientasi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terwujudnya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kemaslahatan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ind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>ividu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kolektif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Akan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>jika</w:t>
      </w:r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pertentangan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didahulukan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kepentingan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kolektif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4D4D55C8" w14:textId="740BD35F" w:rsidR="009411A8" w:rsidRPr="006A34F1" w:rsidRDefault="005C5D83" w:rsidP="009411A8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Contoh sikap 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Tawassuth</w:t>
      </w:r>
      <w:proofErr w:type="spellEnd"/>
    </w:p>
    <w:p w14:paraId="343EB037" w14:textId="77777777" w:rsidR="005C5D83" w:rsidRPr="006A34F1" w:rsidRDefault="005C5D83" w:rsidP="005C5D83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Menghindari perbuatan dan ungkapan 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ekstrim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dalam menyebarluaskan ajaran Islam. </w:t>
      </w:r>
    </w:p>
    <w:p w14:paraId="3717CDAE" w14:textId="77777777" w:rsidR="005C5D83" w:rsidRPr="006A34F1" w:rsidRDefault="005C5D83" w:rsidP="005C5D83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Menjauhi perilaku penghakiman terhadap seseorang karena perbedaan pemahaman. </w:t>
      </w:r>
    </w:p>
    <w:p w14:paraId="04B8E704" w14:textId="63BF25BE" w:rsidR="005C5D83" w:rsidRPr="006A34F1" w:rsidRDefault="005C5D83" w:rsidP="005C5D83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Memegang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persaudaraan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toleransi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bermasyarakat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3E6C158E" w14:textId="51F73687" w:rsidR="00FC6F33" w:rsidRPr="006A34F1" w:rsidRDefault="0019152B" w:rsidP="0019152B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Saling Bersaudara</w:t>
      </w:r>
    </w:p>
    <w:p w14:paraId="13F3C3E5" w14:textId="0956D1B6" w:rsidR="0019152B" w:rsidRPr="006A34F1" w:rsidRDefault="0019152B" w:rsidP="0019152B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rtl/>
          <w:lang w:val="id-ID"/>
        </w:rPr>
        <w:t>أُخُوَّةٌ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: Persaudaraan. </w:t>
      </w:r>
    </w:p>
    <w:p w14:paraId="62B7FB7F" w14:textId="46EAC88A" w:rsidR="006E0773" w:rsidRPr="006A34F1" w:rsidRDefault="006E0773" w:rsidP="0019152B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ukhuwwah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>persaudaraan</w:t>
      </w:r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>yang</w:t>
      </w:r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menumbuhkan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perasaan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sayang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persaudaraan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kemuliaan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dan rasa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percaya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orang lain.</w:t>
      </w:r>
    </w:p>
    <w:p w14:paraId="381C1F57" w14:textId="06966452" w:rsidR="006E0773" w:rsidRPr="006A34F1" w:rsidRDefault="00415AC9" w:rsidP="0019152B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Macam Persaudaraan </w:t>
      </w:r>
    </w:p>
    <w:p w14:paraId="6FBFE6BB" w14:textId="77777777" w:rsidR="00415AC9" w:rsidRPr="006A34F1" w:rsidRDefault="00415AC9" w:rsidP="00415A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Ukhuwwah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fi al</w:t>
      </w:r>
      <w:proofErr w:type="gramStart"/>
      <w:r w:rsidRPr="006A34F1">
        <w:rPr>
          <w:rFonts w:asciiTheme="majorBidi" w:hAnsiTheme="majorBidi" w:cstheme="majorBidi"/>
          <w:sz w:val="24"/>
          <w:szCs w:val="24"/>
        </w:rPr>
        <w:t>-‘</w:t>
      </w:r>
      <w:proofErr w:type="spellStart"/>
      <w:proofErr w:type="gramEnd"/>
      <w:r w:rsidRPr="006A34F1">
        <w:rPr>
          <w:rFonts w:asciiTheme="majorBidi" w:hAnsiTheme="majorBidi" w:cstheme="majorBidi"/>
          <w:sz w:val="24"/>
          <w:szCs w:val="24"/>
        </w:rPr>
        <w:t>Ubūdiyyah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Persaudaraan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kemakhlukan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ketundukan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Allah.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Semuanya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ciptaan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Allah. </w:t>
      </w:r>
    </w:p>
    <w:p w14:paraId="0FFE6670" w14:textId="77777777" w:rsidR="00415AC9" w:rsidRPr="006A34F1" w:rsidRDefault="00415AC9" w:rsidP="00415A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Ukhuwwah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fi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Insāniyyah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Basyariyyah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Persaudaraan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ayah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Adam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</w:p>
    <w:p w14:paraId="18BFB80A" w14:textId="77777777" w:rsidR="009411A8" w:rsidRPr="006A34F1" w:rsidRDefault="00415AC9" w:rsidP="00415A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Ukhuwwah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fi an-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Nasab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Wathaniyyah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Persaudaraan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dijalin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kesamaan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keturunan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</w:p>
    <w:p w14:paraId="5EE7076B" w14:textId="447A9B41" w:rsidR="0097766C" w:rsidRPr="006A34F1" w:rsidRDefault="00415AC9" w:rsidP="0097766C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Ukhuwwah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fi ad-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Dīn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Islāmiyyah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Persaudaraan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dijalin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agama Islam.</w:t>
      </w:r>
    </w:p>
    <w:p w14:paraId="3DBE43E6" w14:textId="52EA8EDF" w:rsidR="0097766C" w:rsidRPr="006A34F1" w:rsidRDefault="0097766C" w:rsidP="0097766C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Sikap 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Ukhuwwah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: 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Ta’aruf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(saling mengenal), </w:t>
      </w:r>
      <w:proofErr w:type="spellStart"/>
      <w:r w:rsidR="009E53D9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afahum</w:t>
      </w:r>
      <w:proofErr w:type="spellEnd"/>
      <w:r w:rsidR="009E53D9" w:rsidRPr="006A34F1">
        <w:rPr>
          <w:rFonts w:asciiTheme="majorBidi" w:hAnsiTheme="majorBidi" w:cstheme="majorBidi"/>
          <w:sz w:val="24"/>
          <w:szCs w:val="24"/>
          <w:lang w:val="id-ID"/>
        </w:rPr>
        <w:t xml:space="preserve"> (saling memahami), </w:t>
      </w:r>
      <w:proofErr w:type="spellStart"/>
      <w:r w:rsidR="009E53D9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ta’awun</w:t>
      </w:r>
      <w:proofErr w:type="spellEnd"/>
      <w:r w:rsidR="009E53D9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9E53D9" w:rsidRPr="006A34F1">
        <w:rPr>
          <w:rFonts w:asciiTheme="majorBidi" w:hAnsiTheme="majorBidi" w:cstheme="majorBidi"/>
          <w:sz w:val="24"/>
          <w:szCs w:val="24"/>
          <w:lang w:val="id-ID"/>
        </w:rPr>
        <w:t xml:space="preserve">(saling menolong), </w:t>
      </w:r>
      <w:proofErr w:type="spellStart"/>
      <w:r w:rsidR="009E53D9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ta`alluf</w:t>
      </w:r>
      <w:proofErr w:type="spellEnd"/>
      <w:r w:rsidR="009E53D9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9E53D9" w:rsidRPr="006A34F1">
        <w:rPr>
          <w:rFonts w:asciiTheme="majorBidi" w:hAnsiTheme="majorBidi" w:cstheme="majorBidi"/>
          <w:sz w:val="24"/>
          <w:szCs w:val="24"/>
          <w:lang w:val="id-ID"/>
        </w:rPr>
        <w:t xml:space="preserve"> (bersatu), </w:t>
      </w:r>
      <w:r w:rsidR="009E53D9"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takaful </w:t>
      </w:r>
      <w:r w:rsidR="001372E6" w:rsidRPr="006A34F1">
        <w:rPr>
          <w:rFonts w:asciiTheme="majorBidi" w:hAnsiTheme="majorBidi" w:cstheme="majorBidi"/>
          <w:sz w:val="24"/>
          <w:szCs w:val="24"/>
          <w:lang w:val="id-ID"/>
        </w:rPr>
        <w:t>(saling menjaga).</w:t>
      </w:r>
    </w:p>
    <w:p w14:paraId="63C4BE8D" w14:textId="4F1A8C18" w:rsidR="008221E2" w:rsidRPr="006A34F1" w:rsidRDefault="008221E2" w:rsidP="008221E2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Bab 3</w:t>
      </w:r>
    </w:p>
    <w:p w14:paraId="487D5CF2" w14:textId="36390CE9" w:rsidR="008221E2" w:rsidRPr="006A34F1" w:rsidRDefault="008221E2" w:rsidP="008221E2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Munafik (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Nifaq</w:t>
      </w:r>
      <w:proofErr w:type="spellEnd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)</w:t>
      </w:r>
    </w:p>
    <w:p w14:paraId="45B10B0E" w14:textId="08FDAB74" w:rsidR="008221E2" w:rsidRPr="006A34F1" w:rsidRDefault="008221E2" w:rsidP="008221E2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rtl/>
          <w:lang w:val="id-ID"/>
        </w:rPr>
        <w:lastRenderedPageBreak/>
        <w:t>نِقَاقٌ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: </w:t>
      </w:r>
      <w:r w:rsidR="00253854" w:rsidRPr="006A34F1">
        <w:rPr>
          <w:rFonts w:asciiTheme="majorBidi" w:hAnsiTheme="majorBidi" w:cstheme="majorBidi"/>
          <w:sz w:val="24"/>
          <w:szCs w:val="24"/>
          <w:lang w:val="id-ID"/>
        </w:rPr>
        <w:t>Lubang, sifat munafik.</w:t>
      </w:r>
    </w:p>
    <w:p w14:paraId="10B94CFA" w14:textId="44AD0ED8" w:rsidR="00253854" w:rsidRPr="006A34F1" w:rsidRDefault="00253854" w:rsidP="008221E2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Munafik adalah sikap menyembunyikan sesuatu di dalam hatinya karena tak ingin diketahui keberadaannya oleh orang lain sehingga menampakkan sesuatu yang tidak sesuai dengan apa yang ada di dalam hatinya.</w:t>
      </w:r>
    </w:p>
    <w:p w14:paraId="1879D3FA" w14:textId="77777777" w:rsidR="009C4546" w:rsidRPr="006A34F1" w:rsidRDefault="009C4546" w:rsidP="008221E2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ٱلْمُنَٰفِقُونَ وَٱلْمُنَٰفِقَٰتُ بَعْضُهُم مِّنۢ بَعْضٍ ۚ يَأْمُرُونَ بِٱلْمُنكَرِ وَيَنْهَوْنَ عَنِ ٱلْمَعْرُوفِ وَيَقْبِضُونَ أَيْدِيَهُمْ ۚ نَسُوا۟ ٱللَّهَ فَنَسِيَهُمْ ۗ إِنَّ ٱلْمُنَٰفِقِينَ هُمُ ٱلْفَٰسِقُونَ</w:t>
      </w:r>
    </w:p>
    <w:p w14:paraId="3E1F422B" w14:textId="3DB9EC25" w:rsidR="009C4546" w:rsidRPr="006A34F1" w:rsidRDefault="009C4546" w:rsidP="008221E2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Orang-orang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munafik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laki-laki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perempuan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.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sebagian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dengan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sebagian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lain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adalah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sama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,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mereka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menyuruh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membuat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munkar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melarang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berbuat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ma'ruf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mereka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menggenggamkan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tangannya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.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Mereka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telah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lupa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kepada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Allah,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maka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Allah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melupakan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mereka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.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Sesungguhnya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orang-orang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munafik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itu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adalah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orang-orang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fasik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.</w:t>
      </w:r>
      <w:r w:rsidR="00822C0D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(</w:t>
      </w:r>
      <w:r w:rsidR="00822C0D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At-</w:t>
      </w:r>
      <w:proofErr w:type="spellStart"/>
      <w:r w:rsidR="00822C0D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Taubah</w:t>
      </w:r>
      <w:proofErr w:type="spellEnd"/>
      <w:r w:rsidR="00822C0D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Ayat 67</w:t>
      </w:r>
      <w:r w:rsidR="00822C0D"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</w:p>
    <w:p w14:paraId="20A51598" w14:textId="1EE12FED" w:rsidR="00822C0D" w:rsidRPr="006A34F1" w:rsidRDefault="003D3A87" w:rsidP="008221E2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Macam sikap munafik</w:t>
      </w:r>
    </w:p>
    <w:p w14:paraId="3FF852BE" w14:textId="44AC422C" w:rsidR="003D3A87" w:rsidRPr="006A34F1" w:rsidRDefault="003D3A87" w:rsidP="003D3A87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i/>
          <w:iCs/>
          <w:color w:val="040402"/>
          <w:sz w:val="24"/>
          <w:szCs w:val="24"/>
          <w:shd w:val="clear" w:color="auto" w:fill="FFFEFC"/>
          <w:lang w:val="id-ID"/>
        </w:rPr>
        <w:t>Nifaq</w:t>
      </w:r>
      <w:proofErr w:type="spellEnd"/>
      <w:r w:rsidRPr="006A34F1">
        <w:rPr>
          <w:rFonts w:asciiTheme="majorBidi" w:hAnsiTheme="majorBidi" w:cstheme="majorBidi"/>
          <w:i/>
          <w:iCs/>
          <w:color w:val="040402"/>
          <w:sz w:val="24"/>
          <w:szCs w:val="24"/>
          <w:shd w:val="clear" w:color="auto" w:fill="FFFEFC"/>
          <w:lang w:val="id-ID"/>
        </w:rPr>
        <w:t xml:space="preserve"> ‘Amali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: Berbohong, berkhianat, ingkar janji.</w:t>
      </w:r>
    </w:p>
    <w:p w14:paraId="1F735C04" w14:textId="41AD4B55" w:rsidR="003D3A87" w:rsidRPr="006A34F1" w:rsidRDefault="003D3A87" w:rsidP="003D3A87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i/>
          <w:iCs/>
          <w:color w:val="040402"/>
          <w:sz w:val="24"/>
          <w:szCs w:val="24"/>
          <w:shd w:val="clear" w:color="auto" w:fill="FFFEFC"/>
          <w:lang w:val="id-ID"/>
        </w:rPr>
        <w:t>Nifaq</w:t>
      </w:r>
      <w:proofErr w:type="spellEnd"/>
      <w:r w:rsidRPr="006A34F1">
        <w:rPr>
          <w:rFonts w:asciiTheme="majorBidi" w:hAnsiTheme="majorBidi" w:cstheme="majorBidi"/>
          <w:i/>
          <w:iCs/>
          <w:color w:val="040402"/>
          <w:sz w:val="24"/>
          <w:szCs w:val="24"/>
          <w:shd w:val="clear" w:color="auto" w:fill="FFFEFC"/>
          <w:lang w:val="id-ID"/>
        </w:rPr>
        <w:t xml:space="preserve"> Imani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: Menampak keislaman dan menyembunyikan kekufuran</w:t>
      </w:r>
    </w:p>
    <w:p w14:paraId="7B21259F" w14:textId="296D1DFC" w:rsidR="003D3A87" w:rsidRPr="006A34F1" w:rsidRDefault="00B620E5" w:rsidP="003D3A87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Marah (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Ghadab</w:t>
      </w:r>
      <w:proofErr w:type="spellEnd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)</w:t>
      </w:r>
    </w:p>
    <w:p w14:paraId="5A242257" w14:textId="173C345E" w:rsidR="00B620E5" w:rsidRPr="006A34F1" w:rsidRDefault="00B620E5" w:rsidP="00B620E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rtl/>
          <w:lang w:val="id-ID"/>
        </w:rPr>
        <w:t>غَضَبٌ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: Marah</w:t>
      </w:r>
      <w:r w:rsidR="009C4B10" w:rsidRPr="006A34F1">
        <w:rPr>
          <w:rFonts w:asciiTheme="majorBidi" w:hAnsiTheme="majorBidi" w:cstheme="majorBidi"/>
          <w:sz w:val="24"/>
          <w:szCs w:val="24"/>
          <w:lang w:val="id-ID"/>
        </w:rPr>
        <w:t xml:space="preserve">, gusar, jengkel. </w:t>
      </w:r>
    </w:p>
    <w:p w14:paraId="7BB1BBA2" w14:textId="76B500E4" w:rsidR="009C4B10" w:rsidRPr="006A34F1" w:rsidRDefault="009C4B10" w:rsidP="00B620E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Ghadab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tercela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mana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gejolak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senang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perlakuan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panta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s.</w:t>
      </w:r>
    </w:p>
    <w:p w14:paraId="18F02125" w14:textId="07107E9A" w:rsidR="009C4B10" w:rsidRPr="006A34F1" w:rsidRDefault="004E421E" w:rsidP="00B620E5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rtl/>
        </w:rPr>
        <w:t>ٱلَّذِينَ يُنفِقُونَ فِى ٱلسَّرَّآءِ وَٱلضَّرَّآءِ وَٱلْكَٰظِمِينَ ٱلْغَيْظَ وَٱلْعَافِينَ عَنِ ٱلنَّاسِ ۗ وَٱللَّهُ يُحِبُّ ٱلْمُحْسِنِينَ</w:t>
      </w:r>
    </w:p>
    <w:p w14:paraId="1ED59BA9" w14:textId="258BA63A" w:rsidR="004E421E" w:rsidRPr="006A34F1" w:rsidRDefault="004E421E" w:rsidP="004E421E">
      <w:pPr>
        <w:pStyle w:val="ListParagraph"/>
        <w:spacing w:line="360" w:lineRule="auto"/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</w:pP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bersegeralah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kamu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kepada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ampunan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dari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Tuhanmu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kepada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surga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luasnya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seluas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langit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dan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bumi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disediakan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untuk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 xml:space="preserve"> orang-orang yang </w:t>
      </w:r>
      <w:proofErr w:type="spellStart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bertakwa</w:t>
      </w:r>
      <w:proofErr w:type="spellEnd"/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,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 xml:space="preserve"> (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</w:rPr>
        <w:t>Ali ‘Imran Ayat 133</w:t>
      </w:r>
      <w:r w:rsidRPr="006A34F1">
        <w:rPr>
          <w:rFonts w:asciiTheme="majorBidi" w:hAnsiTheme="majorBidi" w:cstheme="majorBidi"/>
          <w:color w:val="040402"/>
          <w:sz w:val="24"/>
          <w:szCs w:val="24"/>
          <w:shd w:val="clear" w:color="auto" w:fill="FFFEFC"/>
          <w:lang w:val="id-ID"/>
        </w:rPr>
        <w:t>)</w:t>
      </w:r>
    </w:p>
    <w:p w14:paraId="7974C008" w14:textId="542C9D38" w:rsidR="004E421E" w:rsidRPr="006A34F1" w:rsidRDefault="00976CA8" w:rsidP="00976CA8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Dampak negatif</w:t>
      </w:r>
    </w:p>
    <w:p w14:paraId="4E98618F" w14:textId="0DA879D3" w:rsidR="00976CA8" w:rsidRPr="006A34F1" w:rsidRDefault="00976CA8" w:rsidP="00976CA8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Keputusan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bijaksana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135658D0" w14:textId="07FCFBA3" w:rsidR="00976CA8" w:rsidRPr="006A34F1" w:rsidRDefault="005A7187" w:rsidP="00976CA8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Retak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putusnya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persaudaraan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0F4E402F" w14:textId="11F36A98" w:rsidR="005A7187" w:rsidRPr="006A34F1" w:rsidRDefault="005A7187" w:rsidP="00976CA8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Menemui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menyesal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424CFFB1" w14:textId="4C11C848" w:rsidR="005A7187" w:rsidRPr="006A34F1" w:rsidRDefault="005A7187" w:rsidP="00976CA8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keuntungan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melainkan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kerugian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6CEC77ED" w14:textId="57CADB50" w:rsidR="005A7187" w:rsidRPr="006A34F1" w:rsidRDefault="005A7187" w:rsidP="005A7187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murka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laknat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Allah.</w:t>
      </w:r>
    </w:p>
    <w:p w14:paraId="1C4C75B7" w14:textId="796F1FAD" w:rsidR="005A7187" w:rsidRPr="006A34F1" w:rsidRDefault="005A7187" w:rsidP="005A7187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Keras Hati </w:t>
      </w:r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(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Qaswatul</w:t>
      </w:r>
      <w:proofErr w:type="spellEnd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Qalb</w:t>
      </w:r>
      <w:proofErr w:type="spellEnd"/>
      <w:r w:rsidRPr="006A34F1">
        <w:rPr>
          <w:rFonts w:asciiTheme="majorBidi" w:hAnsiTheme="majorBidi" w:cstheme="majorBidi"/>
          <w:i/>
          <w:iCs/>
          <w:sz w:val="24"/>
          <w:szCs w:val="24"/>
          <w:lang w:val="id-ID"/>
        </w:rPr>
        <w:t>)</w:t>
      </w:r>
    </w:p>
    <w:p w14:paraId="371F3AFE" w14:textId="3F10DB62" w:rsidR="005A7187" w:rsidRPr="006A34F1" w:rsidRDefault="00942393" w:rsidP="005A718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rtl/>
          <w:lang w:val="id-ID"/>
        </w:rPr>
        <w:t>قَسْوَةٌ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: Keras. </w:t>
      </w:r>
      <w:r w:rsidRPr="006A34F1">
        <w:rPr>
          <w:rFonts w:asciiTheme="majorBidi" w:hAnsiTheme="majorBidi" w:cstheme="majorBidi"/>
          <w:sz w:val="24"/>
          <w:szCs w:val="24"/>
          <w:rtl/>
          <w:lang w:val="id-ID"/>
        </w:rPr>
        <w:t>القَلْبُ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: Hati</w:t>
      </w:r>
    </w:p>
    <w:p w14:paraId="6DD989B4" w14:textId="77777777" w:rsidR="00154034" w:rsidRPr="006A34F1" w:rsidRDefault="00154034" w:rsidP="005A718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Imam 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al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-Ghazali menjelaskan tentang tiga macam hati, yaitu </w:t>
      </w:r>
    </w:p>
    <w:p w14:paraId="6FADF95F" w14:textId="0656B998" w:rsidR="00154034" w:rsidRPr="006A34F1" w:rsidRDefault="00154034" w:rsidP="0015403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Hati yang sehat, tandanya adalah iman yang kuat dan pengamalan yang konsisten.</w:t>
      </w:r>
    </w:p>
    <w:p w14:paraId="30926DE1" w14:textId="7905BD9F" w:rsidR="00154034" w:rsidRPr="006A34F1" w:rsidRDefault="00154034" w:rsidP="0015403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Hati yang sakit, tandanya adalah adanya keimanan, ibadah, namun </w:t>
      </w: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ternodai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dengan keburukan dan kemaksiatan.</w:t>
      </w:r>
    </w:p>
    <w:p w14:paraId="12F980EB" w14:textId="58EB612B" w:rsidR="00F6641D" w:rsidRPr="006A34F1" w:rsidRDefault="00154034" w:rsidP="00F6641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Hati yang mati, tandanya adalah mengeras dan membatunya hati karena banyak kemaksiatan yang diperbuat.</w:t>
      </w:r>
    </w:p>
    <w:p w14:paraId="58FB8131" w14:textId="25C82AC3" w:rsidR="00F6641D" w:rsidRPr="006A34F1" w:rsidRDefault="00F6641D" w:rsidP="00F6641D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Cara melunakkan hati</w:t>
      </w:r>
    </w:p>
    <w:p w14:paraId="226D2CF4" w14:textId="70EF499F" w:rsidR="00F6641D" w:rsidRPr="006A34F1" w:rsidRDefault="00F6641D" w:rsidP="00F6641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al-Qur`an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disertai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perenungan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45F6FA62" w14:textId="6C952623" w:rsidR="00F6641D" w:rsidRPr="006A34F1" w:rsidRDefault="00F6641D" w:rsidP="00F6641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Mengatur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kenyang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55D13125" w14:textId="30E50CB2" w:rsidR="00F6641D" w:rsidRPr="006A34F1" w:rsidRDefault="00F6641D" w:rsidP="00F6641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Bangun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Merendahkan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hadapan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Allah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</w:p>
    <w:p w14:paraId="0E2ADA95" w14:textId="4307BB10" w:rsidR="00F6641D" w:rsidRPr="006A34F1" w:rsidRDefault="00F6641D" w:rsidP="00F6641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Bergaul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orang-orang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0B1D2F85" w14:textId="54FF9D01" w:rsidR="00F6641D" w:rsidRPr="006A34F1" w:rsidRDefault="00F6641D" w:rsidP="00F6641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Berempati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orang lain</w:t>
      </w:r>
      <w:r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6D370B99" w14:textId="1F37313D" w:rsidR="00EB5300" w:rsidRPr="006A34F1" w:rsidRDefault="00EB5300" w:rsidP="00EB5300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Bab 4 </w:t>
      </w:r>
    </w:p>
    <w:p w14:paraId="2368C349" w14:textId="1F74D6B3" w:rsidR="00D03F99" w:rsidRPr="006A34F1" w:rsidRDefault="00D03F99" w:rsidP="00EB5300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Etika Bergaul</w:t>
      </w:r>
    </w:p>
    <w:p w14:paraId="605D5BE1" w14:textId="544BE0C2" w:rsidR="00076B17" w:rsidRPr="006A34F1" w:rsidRDefault="00625BD6" w:rsidP="00076B17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Adalah ilmu tentang apa yang baik dan buruk, hak dan kewajiban dalam berbaur</w:t>
      </w:r>
      <w:r w:rsidR="00C51F6C" w:rsidRPr="006A34F1">
        <w:rPr>
          <w:rFonts w:asciiTheme="majorBidi" w:hAnsiTheme="majorBidi" w:cstheme="majorBidi"/>
          <w:sz w:val="24"/>
          <w:szCs w:val="24"/>
          <w:lang w:val="id-ID"/>
        </w:rPr>
        <w:t>, bersosialisasi dengan individu maupun kelompok.</w:t>
      </w:r>
    </w:p>
    <w:p w14:paraId="244102CB" w14:textId="0BCBC499" w:rsidR="00C51F6C" w:rsidRPr="006A34F1" w:rsidRDefault="00691D74" w:rsidP="00076B17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Etika bergaul dengan orang yang lebih tua</w:t>
      </w:r>
    </w:p>
    <w:p w14:paraId="3171C100" w14:textId="072E6CA9" w:rsidR="00141E84" w:rsidRPr="006A34F1" w:rsidRDefault="00141E84" w:rsidP="00141E8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Sopan</w:t>
      </w:r>
      <w:r w:rsidR="00512E06"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508F4D94" w14:textId="1B0B4100" w:rsidR="00141E84" w:rsidRPr="006A34F1" w:rsidRDefault="00141E84" w:rsidP="00141E8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Santun</w:t>
      </w:r>
      <w:r w:rsidR="00512E06" w:rsidRPr="006A34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7F93E18F" w14:textId="4E53FD6F" w:rsidR="00141E84" w:rsidRPr="006A34F1" w:rsidRDefault="00512E06" w:rsidP="00141E8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Menolak perintah keburukan dengan halus.</w:t>
      </w:r>
    </w:p>
    <w:p w14:paraId="1CAA800F" w14:textId="42A4FB93" w:rsidR="00512E06" w:rsidRPr="006A34F1" w:rsidRDefault="00512E06" w:rsidP="00141E8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Menghormati dengan penuh kasih sayang.</w:t>
      </w:r>
    </w:p>
    <w:p w14:paraId="055DAEFE" w14:textId="19C959EB" w:rsidR="00512E06" w:rsidRPr="006A34F1" w:rsidRDefault="00512E06" w:rsidP="00141E8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Mendahulukan yang lebih tua.</w:t>
      </w:r>
    </w:p>
    <w:p w14:paraId="5C8B59B2" w14:textId="380CDBE0" w:rsidR="00512E06" w:rsidRPr="006A34F1" w:rsidRDefault="005C7CF2" w:rsidP="00512E06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Etika bergaul dengan teman sebaya</w:t>
      </w:r>
    </w:p>
    <w:p w14:paraId="605BE96E" w14:textId="16C51BB2" w:rsidR="005C7CF2" w:rsidRPr="006A34F1" w:rsidRDefault="005C7CF2" w:rsidP="005C7CF2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Tolong-menolong.</w:t>
      </w:r>
    </w:p>
    <w:p w14:paraId="5292C08F" w14:textId="1D4C64D6" w:rsidR="005C7CF2" w:rsidRPr="006A34F1" w:rsidRDefault="005C7CF2" w:rsidP="005C7CF2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Berkata baik.</w:t>
      </w:r>
    </w:p>
    <w:p w14:paraId="33234BE5" w14:textId="064EEFA6" w:rsidR="005C7CF2" w:rsidRPr="006A34F1" w:rsidRDefault="005C7CF2" w:rsidP="005C7CF2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Menjaga persaudaraan.</w:t>
      </w:r>
    </w:p>
    <w:p w14:paraId="32ADF565" w14:textId="7C198886" w:rsidR="00EB5300" w:rsidRPr="006A34F1" w:rsidRDefault="005C7CF2" w:rsidP="005C7CF2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Etika bergaul dengan yang lebih muda</w:t>
      </w:r>
    </w:p>
    <w:p w14:paraId="7A977144" w14:textId="4A947B3F" w:rsidR="005C7CF2" w:rsidRPr="006A34F1" w:rsidRDefault="005C7CF2" w:rsidP="005C7CF2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  <w:lang w:val="id-ID"/>
        </w:rPr>
        <w:t>Menasehati</w:t>
      </w:r>
      <w:proofErr w:type="spellEnd"/>
      <w:r w:rsidRPr="006A34F1">
        <w:rPr>
          <w:rFonts w:asciiTheme="majorBidi" w:hAnsiTheme="majorBidi" w:cstheme="majorBidi"/>
          <w:sz w:val="24"/>
          <w:szCs w:val="24"/>
          <w:lang w:val="id-ID"/>
        </w:rPr>
        <w:t xml:space="preserve"> pada kebaikan</w:t>
      </w:r>
    </w:p>
    <w:p w14:paraId="3D4900C5" w14:textId="00C047C9" w:rsidR="005C7CF2" w:rsidRPr="006A34F1" w:rsidRDefault="005C7CF2" w:rsidP="005C7CF2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Menyayangi dengan tulus</w:t>
      </w:r>
    </w:p>
    <w:p w14:paraId="32AC591A" w14:textId="20CD8775" w:rsidR="00AE4195" w:rsidRPr="006A34F1" w:rsidRDefault="00AE4195" w:rsidP="00AE4195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A34F1">
        <w:rPr>
          <w:rFonts w:asciiTheme="majorBidi" w:hAnsiTheme="majorBidi" w:cstheme="majorBidi"/>
          <w:sz w:val="24"/>
          <w:szCs w:val="24"/>
          <w:lang w:val="id-ID"/>
        </w:rPr>
        <w:t>Bab 5</w:t>
      </w:r>
    </w:p>
    <w:p w14:paraId="02B9A465" w14:textId="77328935" w:rsidR="00CC3B1A" w:rsidRPr="006A34F1" w:rsidRDefault="00CC3B1A" w:rsidP="006A34F1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</w:p>
    <w:p w14:paraId="26E4587C" w14:textId="77777777" w:rsidR="00CC3B1A" w:rsidRPr="006A34F1" w:rsidRDefault="00CC3B1A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Biografi</w:t>
      </w:r>
      <w:proofErr w:type="spellEnd"/>
    </w:p>
    <w:p w14:paraId="212363D2" w14:textId="1018EF4C" w:rsidR="00CC3B1A" w:rsidRPr="006A34F1" w:rsidRDefault="00CC3B1A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lastRenderedPageBreak/>
        <w:t xml:space="preserve">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Tsabit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Marzuban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Kufah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80 H/699 H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wafat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Baghdad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150 H/767 M. </w:t>
      </w:r>
    </w:p>
    <w:p w14:paraId="65B92071" w14:textId="77777777" w:rsidR="00CC3B1A" w:rsidRPr="006A34F1" w:rsidRDefault="00CC3B1A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Ayahnya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Tsabit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pedagang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sutra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Islam masa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Khulafaur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Rasyidin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0A1E6EE3" w14:textId="77777777" w:rsidR="00CC3B1A" w:rsidRPr="006A34F1" w:rsidRDefault="00CC3B1A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hafal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al-Qur’an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menghabiskan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waktunya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terus-menerus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mengulangi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hafalan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4C90BA27" w14:textId="77777777" w:rsidR="00CC3B1A" w:rsidRPr="006A34F1" w:rsidRDefault="00CC3B1A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halaqah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Hammad bin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18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Hammad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wafat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120 H.</w:t>
      </w:r>
    </w:p>
    <w:p w14:paraId="67425324" w14:textId="77777777" w:rsidR="00CC3B1A" w:rsidRPr="006A34F1" w:rsidRDefault="00CC3B1A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Kufah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menuju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Makkah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menunaikan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ibadah haji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berziarah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Madinah.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berguru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Atha` bin Abi Rabah, ulama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terbaik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Makkah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tabi’in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total guru 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4000 orang guru.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antaranya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7 orang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Nabi, 93 orang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tabi’in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sisanya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tabi’ at-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tabi’in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767C7846" w14:textId="77777777" w:rsidR="00CC3B1A" w:rsidRPr="006A34F1" w:rsidRDefault="00CC3B1A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ulama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terbuka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siapapun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semisal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muktazilah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syi’ah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fanatik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gurunya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201EFA5C" w14:textId="77777777" w:rsidR="00CC3B1A" w:rsidRPr="006A34F1" w:rsidRDefault="00CC3B1A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hidupnya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ditanggung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dagangannya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Hal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Malik bin Anas,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pendiri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Mazhab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Maliki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hidupnya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ditanggung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seluruhnya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6A34F1">
        <w:rPr>
          <w:rFonts w:asciiTheme="majorBidi" w:hAnsiTheme="majorBidi" w:cstheme="majorBidi"/>
          <w:i/>
          <w:iCs/>
          <w:sz w:val="24"/>
          <w:szCs w:val="24"/>
        </w:rPr>
        <w:t>baitul</w:t>
      </w:r>
      <w:proofErr w:type="spellEnd"/>
      <w:r w:rsidRPr="006A34F1">
        <w:rPr>
          <w:rFonts w:asciiTheme="majorBidi" w:hAnsiTheme="majorBidi" w:cstheme="majorBidi"/>
          <w:i/>
          <w:iCs/>
          <w:sz w:val="24"/>
          <w:szCs w:val="24"/>
        </w:rPr>
        <w:t xml:space="preserve"> mal</w:t>
      </w:r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5F7768AC" w14:textId="77777777" w:rsidR="00CC3B1A" w:rsidRPr="006A34F1" w:rsidRDefault="00CC3B1A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kekuasaan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Umayyah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18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Abbasiyah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Bani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Umayyah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Abbasiyah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ditawari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hakim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menolak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tawaran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membuatnya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dipenjara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dicambuk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-kali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penjara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wafat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02F772BE" w14:textId="77777777" w:rsidR="00CC3B1A" w:rsidRPr="006A34F1" w:rsidRDefault="00CC3B1A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9F997D8" w14:textId="77777777" w:rsidR="00CC3B1A" w:rsidRPr="006A34F1" w:rsidRDefault="00CC3B1A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Kisah</w:t>
      </w:r>
      <w:proofErr w:type="spellEnd"/>
    </w:p>
    <w:p w14:paraId="27433BD9" w14:textId="77777777" w:rsidR="00CC3B1A" w:rsidRPr="006A34F1" w:rsidRDefault="00CC3B1A" w:rsidP="006A34F1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memuji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berbaik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sangka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</w:p>
    <w:p w14:paraId="595BC068" w14:textId="77777777" w:rsidR="00CC3B1A" w:rsidRPr="006A34F1" w:rsidRDefault="00CC3B1A" w:rsidP="006A34F1">
      <w:pPr>
        <w:pStyle w:val="ListParagraph"/>
        <w:spacing w:line="360" w:lineRule="auto"/>
        <w:ind w:left="927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Ketika Imam Malik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“Saya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punya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apa-apa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al-Laits”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al-Laits 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menceritakan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ucapan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pujian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Malik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Lalu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Bagus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ucapan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Malik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”.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menambahkan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“Demi Allah,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lastRenderedPageBreak/>
        <w:t>lebih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zuhud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sempurna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melebihi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Malik”.</w:t>
      </w:r>
    </w:p>
    <w:p w14:paraId="2FF1480C" w14:textId="77777777" w:rsidR="00CC3B1A" w:rsidRPr="006A34F1" w:rsidRDefault="00CC3B1A" w:rsidP="006A34F1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Bersikap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terbuka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kritikan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</w:p>
    <w:p w14:paraId="5665CE46" w14:textId="77777777" w:rsidR="00CC3B1A" w:rsidRPr="006A34F1" w:rsidRDefault="00CC3B1A" w:rsidP="006A34F1">
      <w:pPr>
        <w:pStyle w:val="ListParagraph"/>
        <w:spacing w:line="360" w:lineRule="auto"/>
        <w:ind w:left="927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salah.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: </w:t>
      </w:r>
    </w:p>
    <w:p w14:paraId="1AA72C13" w14:textId="77777777" w:rsidR="00CC3B1A" w:rsidRPr="006A34F1" w:rsidRDefault="00CC3B1A" w:rsidP="006A34F1">
      <w:pPr>
        <w:pStyle w:val="ListParagraph"/>
        <w:bidi/>
        <w:spacing w:line="360" w:lineRule="auto"/>
        <w:ind w:left="927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  <w:rtl/>
        </w:rPr>
        <w:t>قولنا هذا رأي، وهو أحسن ما قدرنا عليھ، فمن جاءنا بأحسن من قولنا فهو أو بالصواب منا</w:t>
      </w:r>
    </w:p>
    <w:p w14:paraId="1A5283CF" w14:textId="77777777" w:rsidR="00CC3B1A" w:rsidRPr="006A34F1" w:rsidRDefault="00CC3B1A" w:rsidP="006A34F1">
      <w:pPr>
        <w:pStyle w:val="ListParagraph"/>
        <w:spacing w:line="360" w:lineRule="auto"/>
        <w:ind w:left="927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sampaikan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sekedar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usahakan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semampuku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Jika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patut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ditanya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“Tuan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fatwa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sampaikan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sungguh-sungguh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keraguan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?”.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: </w:t>
      </w:r>
    </w:p>
    <w:p w14:paraId="6A976ACC" w14:textId="77777777" w:rsidR="00CC3B1A" w:rsidRPr="006A34F1" w:rsidRDefault="00CC3B1A" w:rsidP="006A34F1">
      <w:pPr>
        <w:pStyle w:val="ListParagraph"/>
        <w:bidi/>
        <w:spacing w:line="360" w:lineRule="auto"/>
        <w:ind w:left="927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  <w:rtl/>
        </w:rPr>
        <w:t xml:space="preserve">والله لا أدري لعلھ الباطل الذي لا شك فيھ </w:t>
      </w:r>
    </w:p>
    <w:p w14:paraId="4DE902B4" w14:textId="4CB22C70" w:rsidR="00CC3B1A" w:rsidRPr="006A34F1" w:rsidRDefault="00CC3B1A" w:rsidP="006A34F1">
      <w:pPr>
        <w:pStyle w:val="ListParagraph"/>
        <w:spacing w:line="360" w:lineRule="auto"/>
        <w:ind w:left="927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“Demi Allah,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barangkali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keliru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membuktikan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terbuka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toleransi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mencabut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meralat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pendapatnya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keliru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mengkoreksinya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jatuh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mengakui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6A5FA8B7" w14:textId="72D86120" w:rsidR="0094507F" w:rsidRPr="006A34F1" w:rsidRDefault="0094507F" w:rsidP="006A34F1">
      <w:pPr>
        <w:pStyle w:val="ListParagraph"/>
        <w:spacing w:line="360" w:lineRule="auto"/>
        <w:ind w:left="927"/>
        <w:rPr>
          <w:rFonts w:asciiTheme="majorBidi" w:hAnsiTheme="majorBidi" w:cstheme="majorBidi"/>
          <w:sz w:val="24"/>
          <w:szCs w:val="24"/>
        </w:rPr>
      </w:pPr>
    </w:p>
    <w:p w14:paraId="7212F0FF" w14:textId="5BB467E3" w:rsidR="0094507F" w:rsidRPr="006A34F1" w:rsidRDefault="0094507F" w:rsidP="006A34F1">
      <w:pPr>
        <w:pStyle w:val="ListParagraph"/>
        <w:spacing w:line="360" w:lineRule="auto"/>
        <w:ind w:left="927"/>
        <w:rPr>
          <w:rFonts w:asciiTheme="majorBidi" w:hAnsiTheme="majorBidi" w:cstheme="majorBidi"/>
          <w:sz w:val="24"/>
          <w:szCs w:val="24"/>
        </w:rPr>
      </w:pPr>
    </w:p>
    <w:p w14:paraId="3302560B" w14:textId="77777777" w:rsidR="0094507F" w:rsidRPr="006A34F1" w:rsidRDefault="0094507F" w:rsidP="006A34F1">
      <w:pPr>
        <w:pStyle w:val="ListParagraph"/>
        <w:spacing w:line="360" w:lineRule="auto"/>
        <w:ind w:left="927"/>
        <w:rPr>
          <w:rFonts w:asciiTheme="majorBidi" w:hAnsiTheme="majorBidi" w:cstheme="majorBidi"/>
          <w:sz w:val="24"/>
          <w:szCs w:val="24"/>
        </w:rPr>
      </w:pPr>
    </w:p>
    <w:p w14:paraId="77C0C15C" w14:textId="77777777" w:rsidR="0094507F" w:rsidRPr="006A34F1" w:rsidRDefault="0094507F" w:rsidP="006A34F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>Imam Malik</w:t>
      </w:r>
    </w:p>
    <w:p w14:paraId="38C6D23F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Biografi</w:t>
      </w:r>
      <w:proofErr w:type="spellEnd"/>
    </w:p>
    <w:p w14:paraId="3E7C7D0C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>Malik bin Anas bin Malik bin `Amr, al-Imam, Abu `Abd Allah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Humyari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Asbahi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Madani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Madinah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93 H / 714 M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wafat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179 H / 800 M.</w:t>
      </w:r>
    </w:p>
    <w:p w14:paraId="48D61E1C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pendiri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Maliki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594DEF76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Anas, ayah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periwayat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Malik bin ‘Amr,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kakek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ulama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tabi’in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1DE87329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Imam Malik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hafal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beralih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menghafal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setelahnya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menghafal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Imam Malik juga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rajin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Rabi’ah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bin Abdurrahman.</w:t>
      </w:r>
    </w:p>
    <w:p w14:paraId="7996B7F2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halaqah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Abdurrahman bin Hurmuz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13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diselingi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guru lain.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mengembara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negeri lain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261BA6C4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lastRenderedPageBreak/>
        <w:t xml:space="preserve">Ulama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menimba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0DD97DC1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Meliau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meninggalkan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kitab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Muwattha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`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Maliki.</w:t>
      </w:r>
    </w:p>
    <w:p w14:paraId="6BBA12B4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C6C6911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Kisah</w:t>
      </w:r>
      <w:proofErr w:type="spellEnd"/>
    </w:p>
    <w:p w14:paraId="46079DBF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Kisah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diteladani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Malik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berani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berpengetahuan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terkadang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sulit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gengsi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Mahdi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lelaki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Malik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Imam Malik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Lā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uhsinuhā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mengerti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)”. Lalu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lelaki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“Aku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”. Imam Malik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“Ketika kau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tinggalmu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kabarkan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mengerti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”.</w:t>
      </w:r>
    </w:p>
    <w:p w14:paraId="794E8563" w14:textId="77777777" w:rsidR="0094507F" w:rsidRPr="006A34F1" w:rsidRDefault="0094507F" w:rsidP="006A34F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</w:p>
    <w:p w14:paraId="54602BD0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Biografi</w:t>
      </w:r>
      <w:proofErr w:type="spellEnd"/>
    </w:p>
    <w:p w14:paraId="087DA65A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Abū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ʿAbdullāh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Muhammad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Idrīs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Syafiʿī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mufti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Sunni Islam dan juga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pendiri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madzhab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</w:p>
    <w:p w14:paraId="576391BA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150 H di Gaza,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Palestina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wafat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Jum’at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menjelang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subuh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Rajab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204 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809 M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52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</w:p>
    <w:p w14:paraId="21DA6DE8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Ayah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kelahirannya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ibunya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membawanya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Makkah,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nenek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moyang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Quraisy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53B70EE2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menghafal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pandai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Arab dan sastra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sampai-sampai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Ashma’i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“Saya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mentashih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syair-syair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Hudzail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pemuda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Quraisy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Muhammad bin Idris,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Arab”.</w:t>
      </w:r>
    </w:p>
    <w:p w14:paraId="30C2D762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Makkah,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berguru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Muslim bin Khalid Az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Zanji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Abdurrahman bin Abi Bakr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Mulaiki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Sa’id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bin Salim,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Fudhail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AlAyyad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ulama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3DCD97EE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Madinah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berguru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Malik bin Anas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mengaji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kitab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Muwattha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Malik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menghafalnya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134A4A53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lastRenderedPageBreak/>
        <w:t>Saat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Madinah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berguru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Malik bin Anas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mengaji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kitab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Muwattha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Malik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menghafalnya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241202DC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Yaman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Mutharrif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Mazin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Hisyam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bin Yusuf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Qadli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Muhammad bin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Isma’il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Ulaiyyah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Abdul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Wahhab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Ats-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Tsaqafi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negeri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Irak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620467F2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Setelah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bertemu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Ahmad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Hanbal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Makkah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187 H dan di Baghdad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195 H.</w:t>
      </w:r>
    </w:p>
    <w:p w14:paraId="5E148754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Di Baghdad,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menulis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perkataan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lamanya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Qaul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Qadim) dan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200 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menuliskan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perkataan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Qaul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Jadid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).</w:t>
      </w:r>
    </w:p>
    <w:p w14:paraId="5498883E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AAF8D7C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Kisah</w:t>
      </w:r>
      <w:proofErr w:type="spellEnd"/>
    </w:p>
    <w:p w14:paraId="56F6B3EF" w14:textId="5161C332" w:rsidR="006A34F1" w:rsidRPr="006A34F1" w:rsidRDefault="0094507F" w:rsidP="006A34F1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sewenang-wenang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murid </w:t>
      </w:r>
    </w:p>
    <w:p w14:paraId="3BD3BB85" w14:textId="4C5E412A" w:rsidR="0094507F" w:rsidRPr="006A34F1" w:rsidRDefault="0094507F" w:rsidP="006A34F1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memanggil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muridnya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Rabi’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Rabi’,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suratku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Pergilah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sampaikan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Surah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Abu Abdillah (Imam Ahmad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Hanbal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Sesampai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tunggu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jawabannya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sampaikan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padaku</w:t>
      </w:r>
      <w:proofErr w:type="spellEnd"/>
      <w:proofErr w:type="gramStart"/>
      <w:r w:rsidRPr="006A34F1">
        <w:rPr>
          <w:rFonts w:asciiTheme="majorBidi" w:hAnsiTheme="majorBidi" w:cstheme="majorBidi"/>
          <w:sz w:val="24"/>
          <w:szCs w:val="24"/>
        </w:rPr>
        <w:t>” .Setelah</w:t>
      </w:r>
      <w:proofErr w:type="gramEnd"/>
      <w:r w:rsidRPr="006A34F1">
        <w:rPr>
          <w:rFonts w:asciiTheme="majorBidi" w:hAnsiTheme="majorBidi" w:cstheme="majorBidi"/>
          <w:sz w:val="24"/>
          <w:szCs w:val="24"/>
        </w:rPr>
        <w:t xml:space="preserve"> Rabi’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menyampaikannya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Ahmad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mencopot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baju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gamis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menempel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tubuhnya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memberikannya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Rabi’. Rabi’ 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menemui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balasan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Ahmad. Setelah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diberikannya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padamu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?” Rabi’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baju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gamisnya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“Aku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hendak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menyusahkanmu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memintamu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baju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padaku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basuhlah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baju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basuhannya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padaku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bertabarruk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.” Imam Rabi’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menyimpan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menggunakannya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cuci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guru dan murid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menghalangi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bertabarruk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pengakuan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kesalehan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</w:p>
    <w:p w14:paraId="0729027E" w14:textId="4B514A3B" w:rsidR="006A34F1" w:rsidRPr="006A34F1" w:rsidRDefault="0094507F" w:rsidP="006A34F1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Mendamaikan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perselisihan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</w:p>
    <w:p w14:paraId="1F663455" w14:textId="16D1BC14" w:rsidR="0094507F" w:rsidRPr="006A34F1" w:rsidRDefault="0094507F" w:rsidP="006A34F1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-Rabi’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murid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gurunya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terbagi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kukuh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pendapatnya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penganut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Maliki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lastRenderedPageBreak/>
        <w:t>penganut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Hanafi. Imam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niat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mendamaikan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Perselisihan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pandang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menggali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Maliki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al-Quran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mutawatir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ahad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Hanafi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al-Qur`an,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mutawatir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ijtihad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shalat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witir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Hanafi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witir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qiyas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hukumnya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Menurutnya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shalat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maghrib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witir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shalat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witir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disamakan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Maliki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shalat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witir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tersusun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94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Hanafi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mendasarkan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argumennya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ganjilnya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shalat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witir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Maẓhab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Maliki,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diganjilkan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didahului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oleh salat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genap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(salat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 Imam al-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menengahi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Rasul salat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witir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Oleh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witir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rakaat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0E5ECAE1" w14:textId="77777777" w:rsidR="0094507F" w:rsidRPr="006A34F1" w:rsidRDefault="0094507F" w:rsidP="006A34F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Hambali</w:t>
      </w:r>
      <w:proofErr w:type="spellEnd"/>
    </w:p>
    <w:p w14:paraId="6599CF16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Ahmad bin Muhammad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Hanbal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Hilal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Baghdad,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Rabiul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Awal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164 H. Imam Ahmad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wafat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A34F1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menderita</w:t>
      </w:r>
      <w:proofErr w:type="spellEnd"/>
      <w:proofErr w:type="gram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sakit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Rabiul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Awal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241 H / 855 M.</w:t>
      </w:r>
    </w:p>
    <w:p w14:paraId="58AA656B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ayahnya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gugur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pertempuran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melawan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Bizantium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kakeknya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Hanbal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gubernur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masa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Dinasti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Umayyah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1C019F54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Ahmad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menghafal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al-Qur`an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mendalami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Baghdad.</w:t>
      </w:r>
    </w:p>
    <w:p w14:paraId="054A0ABF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Setelah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Baghdad,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berkelana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Kufah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Makkah, Madinah,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Yaman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048B01D4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lastRenderedPageBreak/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Abu Yusuf, salah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murid Imam Abu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Hanifah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Abdurazzaq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salah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pemula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kitab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63D1DD95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Ketika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Baghdad, Imam Ahmad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rajin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halaqahnya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Kedalaman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menjadikannya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unggul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majelis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Imam Ahmad juga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berjumpa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dataran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Hijaz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Irak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052E867B" w14:textId="77777777" w:rsidR="0094507F" w:rsidRPr="006A34F1" w:rsidRDefault="0094507F" w:rsidP="006A34F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menikah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40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kecintaan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kegigihan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Dan Imam Ahmad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mendirikan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majelis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Baghdad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wafatnya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.</w:t>
      </w:r>
    </w:p>
    <w:p w14:paraId="64E9DEFE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B1CACF5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34F1">
        <w:rPr>
          <w:rFonts w:asciiTheme="majorBidi" w:hAnsiTheme="majorBidi" w:cstheme="majorBidi"/>
          <w:sz w:val="24"/>
          <w:szCs w:val="24"/>
        </w:rPr>
        <w:t>Kisah</w:t>
      </w:r>
      <w:proofErr w:type="spellEnd"/>
    </w:p>
    <w:p w14:paraId="1624286B" w14:textId="77777777" w:rsidR="0094507F" w:rsidRPr="006A34F1" w:rsidRDefault="0094507F" w:rsidP="006A34F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A34F1">
        <w:rPr>
          <w:rFonts w:asciiTheme="majorBidi" w:hAnsiTheme="majorBidi" w:cstheme="majorBidi"/>
          <w:sz w:val="24"/>
          <w:szCs w:val="24"/>
        </w:rPr>
        <w:t xml:space="preserve">Imam Ahmad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Hambal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pemuda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cerdas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gigih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menuntut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mempertanyakan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kegigihannya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kapan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kedudukan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pencari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singkat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“Aku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membawa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dawat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tinta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liang lahat.”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mempertegas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kegigihannya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berhenti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ajal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menemuinya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peristiwa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Imam Ahmad bin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Hambal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Beritakan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amalan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?”.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6A34F1">
        <w:rPr>
          <w:rFonts w:asciiTheme="majorBidi" w:hAnsiTheme="majorBidi" w:cstheme="majorBidi"/>
          <w:sz w:val="24"/>
          <w:szCs w:val="24"/>
        </w:rPr>
        <w:t xml:space="preserve">“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Menuntut</w:t>
      </w:r>
      <w:proofErr w:type="spellEnd"/>
      <w:proofErr w:type="gram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.” Orang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?”.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niatnya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membenarkan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niat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?”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meniatkan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bertawadhu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menghilangkan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kebodohan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darinya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menambahkan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sangat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. Adapun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4F1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6A34F1">
        <w:rPr>
          <w:rFonts w:asciiTheme="majorBidi" w:hAnsiTheme="majorBidi" w:cstheme="majorBidi"/>
          <w:sz w:val="24"/>
          <w:szCs w:val="24"/>
        </w:rPr>
        <w:t xml:space="preserve"> masa.”</w:t>
      </w:r>
    </w:p>
    <w:p w14:paraId="07D262DB" w14:textId="7F19911F" w:rsidR="00AE4195" w:rsidRPr="006A34F1" w:rsidRDefault="00AE4195" w:rsidP="00AE419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F5F3D9D" w14:textId="77777777" w:rsidR="00F6641D" w:rsidRPr="006A34F1" w:rsidRDefault="00F6641D" w:rsidP="00EB5300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</w:p>
    <w:p w14:paraId="68CD98E4" w14:textId="77777777" w:rsidR="005A7187" w:rsidRPr="006A34F1" w:rsidRDefault="005A7187" w:rsidP="005A7187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sectPr w:rsidR="005A7187" w:rsidRPr="006A3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74D"/>
    <w:multiLevelType w:val="hybridMultilevel"/>
    <w:tmpl w:val="ED243BD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D7B"/>
    <w:multiLevelType w:val="hybridMultilevel"/>
    <w:tmpl w:val="9B8E2A50"/>
    <w:lvl w:ilvl="0" w:tplc="3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E7D08E9"/>
    <w:multiLevelType w:val="hybridMultilevel"/>
    <w:tmpl w:val="7FBA82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441"/>
    <w:multiLevelType w:val="hybridMultilevel"/>
    <w:tmpl w:val="37E22FB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001A"/>
    <w:multiLevelType w:val="hybridMultilevel"/>
    <w:tmpl w:val="3A0407B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CD7"/>
    <w:multiLevelType w:val="hybridMultilevel"/>
    <w:tmpl w:val="2666661C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41C1"/>
    <w:multiLevelType w:val="hybridMultilevel"/>
    <w:tmpl w:val="B53423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5D11"/>
    <w:multiLevelType w:val="hybridMultilevel"/>
    <w:tmpl w:val="F24AA6E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52DA1"/>
    <w:multiLevelType w:val="hybridMultilevel"/>
    <w:tmpl w:val="464EA6A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74BB"/>
    <w:multiLevelType w:val="hybridMultilevel"/>
    <w:tmpl w:val="EE7E19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D4021"/>
    <w:multiLevelType w:val="hybridMultilevel"/>
    <w:tmpl w:val="634CC0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4722"/>
    <w:multiLevelType w:val="hybridMultilevel"/>
    <w:tmpl w:val="B7C224C0"/>
    <w:lvl w:ilvl="0" w:tplc="3506B6F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907E6"/>
    <w:multiLevelType w:val="hybridMultilevel"/>
    <w:tmpl w:val="B03452CC"/>
    <w:lvl w:ilvl="0" w:tplc="18968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54553E"/>
    <w:multiLevelType w:val="hybridMultilevel"/>
    <w:tmpl w:val="744860F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51C90"/>
    <w:multiLevelType w:val="hybridMultilevel"/>
    <w:tmpl w:val="E0D26530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D29F5"/>
    <w:multiLevelType w:val="hybridMultilevel"/>
    <w:tmpl w:val="BFB07622"/>
    <w:lvl w:ilvl="0" w:tplc="3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3974561B"/>
    <w:multiLevelType w:val="hybridMultilevel"/>
    <w:tmpl w:val="846212DA"/>
    <w:lvl w:ilvl="0" w:tplc="E3584F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12B6"/>
    <w:multiLevelType w:val="hybridMultilevel"/>
    <w:tmpl w:val="6802917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7841"/>
    <w:multiLevelType w:val="hybridMultilevel"/>
    <w:tmpl w:val="483C8F0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576D"/>
    <w:multiLevelType w:val="hybridMultilevel"/>
    <w:tmpl w:val="6C86C21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30FB5"/>
    <w:multiLevelType w:val="hybridMultilevel"/>
    <w:tmpl w:val="75E89F82"/>
    <w:lvl w:ilvl="0" w:tplc="454A926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9475B"/>
    <w:multiLevelType w:val="hybridMultilevel"/>
    <w:tmpl w:val="613EE83E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BB4564"/>
    <w:multiLevelType w:val="hybridMultilevel"/>
    <w:tmpl w:val="A5CAC36A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A24DAC"/>
    <w:multiLevelType w:val="hybridMultilevel"/>
    <w:tmpl w:val="AB7415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0523C"/>
    <w:multiLevelType w:val="hybridMultilevel"/>
    <w:tmpl w:val="D890C4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761F1"/>
    <w:multiLevelType w:val="hybridMultilevel"/>
    <w:tmpl w:val="697E7CE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56BB4"/>
    <w:multiLevelType w:val="hybridMultilevel"/>
    <w:tmpl w:val="77D47B58"/>
    <w:lvl w:ilvl="0" w:tplc="454A92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9"/>
  </w:num>
  <w:num w:numId="5">
    <w:abstractNumId w:val="3"/>
  </w:num>
  <w:num w:numId="6">
    <w:abstractNumId w:val="22"/>
  </w:num>
  <w:num w:numId="7">
    <w:abstractNumId w:val="18"/>
  </w:num>
  <w:num w:numId="8">
    <w:abstractNumId w:val="15"/>
  </w:num>
  <w:num w:numId="9">
    <w:abstractNumId w:val="4"/>
  </w:num>
  <w:num w:numId="10">
    <w:abstractNumId w:val="24"/>
  </w:num>
  <w:num w:numId="11">
    <w:abstractNumId w:val="1"/>
  </w:num>
  <w:num w:numId="12">
    <w:abstractNumId w:val="8"/>
  </w:num>
  <w:num w:numId="13">
    <w:abstractNumId w:val="10"/>
  </w:num>
  <w:num w:numId="14">
    <w:abstractNumId w:val="17"/>
  </w:num>
  <w:num w:numId="15">
    <w:abstractNumId w:val="26"/>
  </w:num>
  <w:num w:numId="16">
    <w:abstractNumId w:val="20"/>
  </w:num>
  <w:num w:numId="17">
    <w:abstractNumId w:val="5"/>
  </w:num>
  <w:num w:numId="18">
    <w:abstractNumId w:val="9"/>
  </w:num>
  <w:num w:numId="19">
    <w:abstractNumId w:val="14"/>
  </w:num>
  <w:num w:numId="20">
    <w:abstractNumId w:val="7"/>
  </w:num>
  <w:num w:numId="21">
    <w:abstractNumId w:val="21"/>
  </w:num>
  <w:num w:numId="22">
    <w:abstractNumId w:val="2"/>
  </w:num>
  <w:num w:numId="23">
    <w:abstractNumId w:val="25"/>
  </w:num>
  <w:num w:numId="24">
    <w:abstractNumId w:val="13"/>
  </w:num>
  <w:num w:numId="25">
    <w:abstractNumId w:val="16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64E"/>
    <w:rsid w:val="000453A8"/>
    <w:rsid w:val="00053E3A"/>
    <w:rsid w:val="000544E9"/>
    <w:rsid w:val="00076B17"/>
    <w:rsid w:val="0008322B"/>
    <w:rsid w:val="00086AAB"/>
    <w:rsid w:val="000A2792"/>
    <w:rsid w:val="000A7805"/>
    <w:rsid w:val="000B2459"/>
    <w:rsid w:val="000C018D"/>
    <w:rsid w:val="000E4293"/>
    <w:rsid w:val="000F4FA2"/>
    <w:rsid w:val="001372E6"/>
    <w:rsid w:val="00141E84"/>
    <w:rsid w:val="00144CAE"/>
    <w:rsid w:val="00154034"/>
    <w:rsid w:val="00161335"/>
    <w:rsid w:val="0019152B"/>
    <w:rsid w:val="001C7B99"/>
    <w:rsid w:val="001D1A50"/>
    <w:rsid w:val="00226107"/>
    <w:rsid w:val="00253854"/>
    <w:rsid w:val="0025794E"/>
    <w:rsid w:val="00261A64"/>
    <w:rsid w:val="0026320A"/>
    <w:rsid w:val="0028110E"/>
    <w:rsid w:val="00283555"/>
    <w:rsid w:val="002C52C3"/>
    <w:rsid w:val="002D0660"/>
    <w:rsid w:val="00311B75"/>
    <w:rsid w:val="003251AF"/>
    <w:rsid w:val="00343152"/>
    <w:rsid w:val="00363CAA"/>
    <w:rsid w:val="00365774"/>
    <w:rsid w:val="003C10D1"/>
    <w:rsid w:val="003C10DA"/>
    <w:rsid w:val="003D3A87"/>
    <w:rsid w:val="003D45A3"/>
    <w:rsid w:val="003E6FAA"/>
    <w:rsid w:val="004112DF"/>
    <w:rsid w:val="00415AC9"/>
    <w:rsid w:val="00427A37"/>
    <w:rsid w:val="0047664E"/>
    <w:rsid w:val="004A1DF8"/>
    <w:rsid w:val="004A5905"/>
    <w:rsid w:val="004E421E"/>
    <w:rsid w:val="004F4C7E"/>
    <w:rsid w:val="00502759"/>
    <w:rsid w:val="00503BF3"/>
    <w:rsid w:val="00512E06"/>
    <w:rsid w:val="00513CED"/>
    <w:rsid w:val="005247F4"/>
    <w:rsid w:val="00570596"/>
    <w:rsid w:val="0057220D"/>
    <w:rsid w:val="005A7187"/>
    <w:rsid w:val="005C19E7"/>
    <w:rsid w:val="005C5D83"/>
    <w:rsid w:val="005C7225"/>
    <w:rsid w:val="005C7CF2"/>
    <w:rsid w:val="005D7BF5"/>
    <w:rsid w:val="005E2754"/>
    <w:rsid w:val="00625BD6"/>
    <w:rsid w:val="006515F1"/>
    <w:rsid w:val="00672D24"/>
    <w:rsid w:val="00691D74"/>
    <w:rsid w:val="006A34F1"/>
    <w:rsid w:val="006B44F8"/>
    <w:rsid w:val="006B4D55"/>
    <w:rsid w:val="006C7DE4"/>
    <w:rsid w:val="006E0773"/>
    <w:rsid w:val="00724E62"/>
    <w:rsid w:val="00756CEF"/>
    <w:rsid w:val="00762117"/>
    <w:rsid w:val="00793890"/>
    <w:rsid w:val="007B376A"/>
    <w:rsid w:val="007C28F8"/>
    <w:rsid w:val="007D28FE"/>
    <w:rsid w:val="008221E2"/>
    <w:rsid w:val="00822C0D"/>
    <w:rsid w:val="00831038"/>
    <w:rsid w:val="0084395E"/>
    <w:rsid w:val="008A7592"/>
    <w:rsid w:val="008D50A7"/>
    <w:rsid w:val="00934E59"/>
    <w:rsid w:val="009376C4"/>
    <w:rsid w:val="009411A8"/>
    <w:rsid w:val="009417CB"/>
    <w:rsid w:val="00942393"/>
    <w:rsid w:val="009423AD"/>
    <w:rsid w:val="0094507F"/>
    <w:rsid w:val="00975BF1"/>
    <w:rsid w:val="00976CA8"/>
    <w:rsid w:val="0097766C"/>
    <w:rsid w:val="00990FD6"/>
    <w:rsid w:val="009C4546"/>
    <w:rsid w:val="009C4B10"/>
    <w:rsid w:val="009E53D9"/>
    <w:rsid w:val="00AB3A81"/>
    <w:rsid w:val="00AD0320"/>
    <w:rsid w:val="00AD1A84"/>
    <w:rsid w:val="00AE4195"/>
    <w:rsid w:val="00B265A3"/>
    <w:rsid w:val="00B44B2E"/>
    <w:rsid w:val="00B55BA9"/>
    <w:rsid w:val="00B620E5"/>
    <w:rsid w:val="00B64DD0"/>
    <w:rsid w:val="00B90FF7"/>
    <w:rsid w:val="00B962BE"/>
    <w:rsid w:val="00C10F45"/>
    <w:rsid w:val="00C2510D"/>
    <w:rsid w:val="00C40D93"/>
    <w:rsid w:val="00C46951"/>
    <w:rsid w:val="00C51F6C"/>
    <w:rsid w:val="00C75DC8"/>
    <w:rsid w:val="00CC3B1A"/>
    <w:rsid w:val="00D03F99"/>
    <w:rsid w:val="00D10C2C"/>
    <w:rsid w:val="00D3252E"/>
    <w:rsid w:val="00D47AEA"/>
    <w:rsid w:val="00D62E3A"/>
    <w:rsid w:val="00D80068"/>
    <w:rsid w:val="00DC52DF"/>
    <w:rsid w:val="00DE7250"/>
    <w:rsid w:val="00E75B00"/>
    <w:rsid w:val="00EB5300"/>
    <w:rsid w:val="00EC5084"/>
    <w:rsid w:val="00F00B6A"/>
    <w:rsid w:val="00F1216F"/>
    <w:rsid w:val="00F240C0"/>
    <w:rsid w:val="00F309AB"/>
    <w:rsid w:val="00F31B1D"/>
    <w:rsid w:val="00F5073E"/>
    <w:rsid w:val="00F531DC"/>
    <w:rsid w:val="00F633D2"/>
    <w:rsid w:val="00F64112"/>
    <w:rsid w:val="00F6641D"/>
    <w:rsid w:val="00F97EFF"/>
    <w:rsid w:val="00FA53DE"/>
    <w:rsid w:val="00FB7C40"/>
    <w:rsid w:val="00FC6F33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0CBE"/>
  <w15:docId w15:val="{A2675474-B105-4CDE-983E-6FC54FF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5E42-586A-4315-AD53-48CA0380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Muhammad Abdillah</dc:creator>
  <cp:keywords/>
  <dc:description/>
  <cp:lastModifiedBy>Yusuf Muhammad Abdillah</cp:lastModifiedBy>
  <cp:revision>2</cp:revision>
  <dcterms:created xsi:type="dcterms:W3CDTF">2021-11-13T14:57:00Z</dcterms:created>
  <dcterms:modified xsi:type="dcterms:W3CDTF">2021-11-14T11:47:00Z</dcterms:modified>
</cp:coreProperties>
</file>